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LTUntertitel"/>
        <w:spacing w:lineRule="auto" w:line="240" w:before="0" w:after="0"/>
        <w:jc w:val="left"/>
        <w:rPr>
          <w:sz w:val="20"/>
          <w:szCs w:val="20"/>
        </w:rPr>
      </w:pPr>
      <w:r>
        <w:rPr>
          <w:sz w:val="20"/>
          <w:szCs w:val="20"/>
        </w:rPr>
        <w:t>ACCA has 8355 Member Firms:</w:t>
      </w:r>
    </w:p>
    <w:p>
      <w:pPr>
        <w:pStyle w:val="DefaultLTUntertitel"/>
        <w:spacing w:lineRule="auto" w:line="240" w:before="0" w:after="0"/>
        <w:jc w:val="left"/>
        <w:rPr>
          <w:sz w:val="20"/>
          <w:szCs w:val="20"/>
        </w:rPr>
      </w:pPr>
      <w:r>
        <w:rPr>
          <w:sz w:val="20"/>
          <w:szCs w:val="20"/>
        </w:rPr>
      </w:r>
    </w:p>
    <w:p>
      <w:pPr>
        <w:pStyle w:val="DefaultLTUntertitel"/>
        <w:spacing w:lineRule="auto" w:line="240" w:before="0" w:after="0"/>
        <w:jc w:val="left"/>
        <w:rPr>
          <w:sz w:val="20"/>
          <w:szCs w:val="20"/>
        </w:rPr>
      </w:pPr>
      <w:r>
        <w:rPr>
          <w:sz w:val="20"/>
          <w:szCs w:val="20"/>
        </w:rPr>
        <w:t>7199 advertise their Certificates on the website. Certificates are a range of formal attributes and capabilities for the firm, and take a standard form:</w:t>
      </w:r>
    </w:p>
    <w:p>
      <w:pPr>
        <w:pStyle w:val="DefaultLTUntertitel"/>
        <w:spacing w:lineRule="auto" w:line="240" w:before="0" w:after="0"/>
        <w:jc w:val="left"/>
        <w:rPr>
          <w:sz w:val="20"/>
          <w:szCs w:val="20"/>
        </w:rPr>
      </w:pPr>
      <w:r>
        <w:rPr>
          <w:sz w:val="20"/>
          <w:szCs w:val="20"/>
        </w:rPr>
        <w:t>6899 are “wholly composed of Chartered Certified Accountants”,</w:t>
      </w:r>
    </w:p>
    <w:p>
      <w:pPr>
        <w:pStyle w:val="DefaultLTUntertitel"/>
        <w:spacing w:lineRule="auto" w:line="240" w:before="0" w:after="0"/>
        <w:jc w:val="left"/>
        <w:rPr>
          <w:sz w:val="20"/>
          <w:szCs w:val="20"/>
        </w:rPr>
      </w:pPr>
      <w:r>
        <w:rPr>
          <w:sz w:val="20"/>
          <w:szCs w:val="20"/>
        </w:rPr>
        <w:t>1893 are “registered as auditors in the UK/Ireland by ACCA”,</w:t>
      </w:r>
    </w:p>
    <w:p>
      <w:pPr>
        <w:pStyle w:val="DefaultLTUntertitel"/>
        <w:spacing w:lineRule="auto" w:line="240" w:before="0" w:after="0"/>
        <w:jc w:val="left"/>
        <w:rPr>
          <w:sz w:val="20"/>
          <w:szCs w:val="20"/>
        </w:rPr>
      </w:pPr>
      <w:r>
        <w:rPr>
          <w:sz w:val="20"/>
          <w:szCs w:val="20"/>
        </w:rPr>
        <w:t>792 are “regulated to undertake a range of investment business activities by ACCA under the Financial Services and Markets Act 2000”, and</w:t>
      </w:r>
    </w:p>
    <w:p>
      <w:pPr>
        <w:pStyle w:val="DefaultLTUntertitel"/>
        <w:spacing w:lineRule="auto" w:line="240" w:before="0" w:after="0"/>
        <w:jc w:val="left"/>
        <w:rPr>
          <w:sz w:val="20"/>
          <w:szCs w:val="20"/>
        </w:rPr>
      </w:pPr>
      <w:r>
        <w:rPr>
          <w:sz w:val="20"/>
          <w:szCs w:val="20"/>
        </w:rPr>
        <w:t>406 are “regulated to undertake a range of credit related activities under the Financial Services and Markets Act 2000”</w:t>
      </w:r>
    </w:p>
    <w:p>
      <w:pPr>
        <w:pStyle w:val="DefaultLTUntertitel"/>
        <w:spacing w:lineRule="auto" w:line="240" w:before="0" w:after="0"/>
        <w:jc w:val="left"/>
        <w:rPr>
          <w:sz w:val="20"/>
          <w:szCs w:val="20"/>
        </w:rPr>
      </w:pPr>
      <w:r>
        <w:rPr>
          <w:sz w:val="20"/>
          <w:szCs w:val="20"/>
        </w:rPr>
      </w:r>
    </w:p>
    <w:p>
      <w:pPr>
        <w:pStyle w:val="DefaultLTUntertitel"/>
        <w:spacing w:lineRule="auto" w:line="240" w:before="0" w:after="0"/>
        <w:jc w:val="left"/>
        <w:rPr>
          <w:sz w:val="20"/>
          <w:szCs w:val="20"/>
        </w:rPr>
      </w:pPr>
      <w:r>
        <w:rPr>
          <w:sz w:val="20"/>
          <w:szCs w:val="20"/>
        </w:rPr>
        <w:t>3652 advertise a particular set of services, and 3094 claim expertise in a one or more specific sectors – these are detailed on the following slide.</w:t>
      </w:r>
    </w:p>
    <w:p>
      <w:pPr>
        <w:pStyle w:val="DefaultLTGliederung1"/>
        <w:spacing w:lineRule="auto" w:line="240" w:before="0" w:after="0"/>
        <w:jc w:val="left"/>
        <w:rPr>
          <w:sz w:val="20"/>
          <w:szCs w:val="20"/>
        </w:rPr>
      </w:pPr>
      <w:r>
        <w:rPr>
          <w:sz w:val="20"/>
          <w:szCs w:val="20"/>
        </w:rPr>
      </w:r>
    </w:p>
    <w:p>
      <w:pPr>
        <w:pStyle w:val="DefaultLTGliederung1"/>
        <w:spacing w:lineRule="auto" w:line="240" w:before="0" w:after="0"/>
        <w:jc w:val="left"/>
        <w:rPr>
          <w:sz w:val="20"/>
          <w:szCs w:val="20"/>
        </w:rPr>
      </w:pPr>
      <w:r>
        <w:rPr>
          <w:sz w:val="20"/>
          <w:szCs w:val="20"/>
        </w:rPr>
        <w:t>Of the 8355 Members:</w:t>
      </w:r>
    </w:p>
    <w:p>
      <w:pPr>
        <w:pStyle w:val="DefaultLTGliederung1"/>
        <w:spacing w:lineRule="auto" w:line="240" w:before="0" w:after="0"/>
        <w:jc w:val="left"/>
        <w:rPr>
          <w:sz w:val="20"/>
          <w:szCs w:val="20"/>
        </w:rPr>
      </w:pPr>
      <w:r>
        <w:rPr>
          <w:sz w:val="20"/>
          <w:szCs w:val="20"/>
        </w:rPr>
        <w:t>All provide a valid address and postcode</w:t>
      </w:r>
    </w:p>
    <w:p>
      <w:pPr>
        <w:pStyle w:val="DefaultLTGliederung1"/>
        <w:spacing w:lineRule="auto" w:line="240" w:before="0" w:after="0"/>
        <w:jc w:val="left"/>
        <w:rPr>
          <w:sz w:val="20"/>
          <w:szCs w:val="20"/>
        </w:rPr>
      </w:pPr>
      <w:r>
        <w:rPr>
          <w:sz w:val="20"/>
          <w:szCs w:val="20"/>
        </w:rPr>
        <w:t xml:space="preserve">8219 provide a telephone number </w:t>
      </w:r>
    </w:p>
    <w:p>
      <w:pPr>
        <w:pStyle w:val="DefaultLTGliederung1"/>
        <w:spacing w:lineRule="auto" w:line="240" w:before="0" w:after="0"/>
        <w:jc w:val="left"/>
        <w:rPr>
          <w:sz w:val="20"/>
          <w:szCs w:val="20"/>
        </w:rPr>
      </w:pPr>
      <w:r>
        <w:rPr>
          <w:sz w:val="20"/>
          <w:szCs w:val="20"/>
        </w:rPr>
        <w:t>7601 provide an email address</w:t>
      </w:r>
    </w:p>
    <w:p>
      <w:pPr>
        <w:pStyle w:val="DefaultLTGliederung1"/>
        <w:spacing w:lineRule="auto" w:line="240" w:before="0" w:after="0"/>
        <w:jc w:val="left"/>
        <w:rPr>
          <w:sz w:val="20"/>
          <w:szCs w:val="20"/>
        </w:rPr>
      </w:pPr>
      <w:r>
        <w:rPr>
          <w:sz w:val="20"/>
          <w:szCs w:val="20"/>
        </w:rPr>
        <w:t>3946 provide a website</w:t>
      </w:r>
    </w:p>
    <w:p>
      <w:pPr>
        <w:pStyle w:val="DefaultLTGliederung1"/>
        <w:spacing w:lineRule="auto" w:line="240" w:before="0" w:after="0"/>
        <w:jc w:val="left"/>
        <w:rPr>
          <w:sz w:val="20"/>
          <w:szCs w:val="20"/>
        </w:rPr>
      </w:pPr>
      <w:r>
        <w:rPr>
          <w:sz w:val="20"/>
          <w:szCs w:val="20"/>
        </w:rPr>
        <w:t>Email address and telephone number are particularly valuable for matching purposes, which should improve the mate rate that we achieve. The main issue will be the accuracy and completeness of our data in this case.</w:t>
      </w:r>
    </w:p>
    <w:p>
      <w:pPr>
        <w:pStyle w:val="DefaultLTGliederung1"/>
        <w:spacing w:lineRule="auto" w:line="240" w:before="0" w:after="0"/>
        <w:jc w:val="left"/>
        <w:rPr>
          <w:sz w:val="20"/>
          <w:szCs w:val="20"/>
        </w:rPr>
      </w:pPr>
      <w:r>
        <w:rPr>
          <w:sz w:val="20"/>
          <w:szCs w:val="20"/>
        </w:rPr>
        <w:t>The nearly 4k websites could provide a basis for a web robots project to identify agent business models based on their websites – we have never had a valid list of agent websites for this work before, so this represents an important step up in capability</w:t>
      </w:r>
    </w:p>
    <w:p>
      <w:pPr>
        <w:pStyle w:val="Normal"/>
        <w:ind w:left="0" w:hanging="0"/>
        <w:rPr>
          <w:rFonts w:ascii="Liberation Sans" w:hAnsi="Liberation Sans"/>
          <w:sz w:val="20"/>
          <w:szCs w:val="20"/>
        </w:rPr>
      </w:pPr>
      <w:r>
        <w:rPr>
          <w:rFonts w:ascii="Liberation Sans" w:hAnsi="Liberation Sans"/>
          <w:sz w:val="20"/>
          <w:szCs w:val="20"/>
        </w:rPr>
      </w:r>
    </w:p>
    <w:p>
      <w:pPr>
        <w:pStyle w:val="Normal"/>
        <w:ind w:left="0" w:hanging="0"/>
        <w:rPr>
          <w:rFonts w:ascii="Liberation Sans" w:hAnsi="Liberation Sans"/>
          <w:sz w:val="20"/>
          <w:szCs w:val="20"/>
        </w:rPr>
      </w:pPr>
      <w:r>
        <w:rPr>
          <w:rFonts w:ascii="Liberation Sans" w:hAnsi="Liberation Sans"/>
          <w:sz w:val="20"/>
          <w:szCs w:val="20"/>
        </w:rPr>
        <mc:AlternateContent>
          <mc:Choice Requires="wps">
            <w:drawing>
              <wp:anchor behindDoc="0" distT="0" distB="0" distL="0" distR="0" simplePos="0" locked="0" layoutInCell="1" allowOverlap="1" relativeHeight="2">
                <wp:simplePos x="0" y="0"/>
                <wp:positionH relativeFrom="column">
                  <wp:posOffset>0</wp:posOffset>
                </wp:positionH>
                <wp:positionV relativeFrom="paragraph">
                  <wp:posOffset>140335</wp:posOffset>
                </wp:positionV>
                <wp:extent cx="4507865" cy="4189730"/>
                <wp:effectExtent l="0" t="0" r="0" b="0"/>
                <wp:wrapNone/>
                <wp:docPr id="1" name="Shape1"/>
                <a:graphic xmlns:a="http://schemas.openxmlformats.org/drawingml/2006/main">
                  <a:graphicData uri="http://schemas.openxmlformats.org/drawingml/2006/picture">
                    <pic:pic xmlns:pic="http://schemas.openxmlformats.org/drawingml/2006/picture">
                      <pic:nvPicPr>
                        <pic:cNvPr id="0" name="Shape1" descr=""/>
                        <pic:cNvPicPr/>
                      </pic:nvPicPr>
                      <pic:blipFill>
                        <a:blip r:embed="rId2"/>
                        <a:stretch/>
                      </pic:blipFill>
                      <pic:spPr>
                        <a:xfrm>
                          <a:off x="0" y="0"/>
                          <a:ext cx="4507200" cy="4188960"/>
                        </a:xfrm>
                        <a:prstGeom prst="rect">
                          <a:avLst/>
                        </a:prstGeom>
                        <a:ln>
                          <a:noFill/>
                        </a:ln>
                      </pic:spPr>
                    </pic:pic>
                  </a:graphicData>
                </a:graphic>
              </wp:anchor>
            </w:drawing>
          </mc:Choice>
          <mc:Fallback>
            <w:pict>
              <v:rect id="shape_0" ID="Shape1" stroked="f" style="position:absolute;margin-left:0pt;margin-top:11.05pt;width:354.85pt;height:329.8pt">
                <v:imagedata r:id="rId3" o:detectmouseclick="t"/>
                <w10:wrap type="none"/>
                <v:stroke color="#3465a4" joinstyle="round" endcap="flat"/>
              </v:rect>
            </w:pict>
          </mc:Fallback>
        </mc:AlternateContent>
        <mc:AlternateContent>
          <mc:Choice Requires="wps">
            <w:drawing>
              <wp:anchor behindDoc="0" distT="0" distB="0" distL="0" distR="0" simplePos="0" locked="0" layoutInCell="1" allowOverlap="1" relativeHeight="3">
                <wp:simplePos x="0" y="0"/>
                <wp:positionH relativeFrom="column">
                  <wp:posOffset>47625</wp:posOffset>
                </wp:positionH>
                <wp:positionV relativeFrom="paragraph">
                  <wp:posOffset>58420</wp:posOffset>
                </wp:positionV>
                <wp:extent cx="4176395" cy="4176395"/>
                <wp:effectExtent l="0" t="0" r="0" b="0"/>
                <wp:wrapNone/>
                <wp:docPr id="2" name="Shape2"/>
                <a:graphic xmlns:a="http://schemas.openxmlformats.org/drawingml/2006/main">
                  <a:graphicData uri="http://schemas.openxmlformats.org/drawingml/2006/picture">
                    <pic:pic xmlns:pic="http://schemas.openxmlformats.org/drawingml/2006/picture">
                      <pic:nvPicPr>
                        <pic:cNvPr id="1" name="Shape2" descr=""/>
                        <pic:cNvPicPr/>
                      </pic:nvPicPr>
                      <pic:blipFill>
                        <a:blip r:embed="rId4"/>
                        <a:stretch/>
                      </pic:blipFill>
                      <pic:spPr>
                        <a:xfrm>
                          <a:off x="0" y="0"/>
                          <a:ext cx="4175640" cy="4175640"/>
                        </a:xfrm>
                        <a:prstGeom prst="rect">
                          <a:avLst/>
                        </a:prstGeom>
                        <a:ln>
                          <a:noFill/>
                        </a:ln>
                      </pic:spPr>
                    </pic:pic>
                  </a:graphicData>
                </a:graphic>
              </wp:anchor>
            </w:drawing>
          </mc:Choice>
          <mc:Fallback>
            <w:pict>
              <v:rect id="shape_0" ID="Shape2" stroked="f" style="position:absolute;margin-left:3.75pt;margin-top:4.6pt;width:328.75pt;height:328.75pt">
                <v:imagedata r:id="rId5" o:detectmouseclick="t"/>
                <w10:wrap type="none"/>
                <v:stroke color="#3465a4" joinstyle="round" endcap="flat"/>
              </v:rect>
            </w:pict>
          </mc:Fallback>
        </mc:AlternateContent>
      </w:r>
      <w:r>
        <w:br w:type="page"/>
      </w:r>
    </w:p>
    <w:p>
      <w:pPr>
        <w:pStyle w:val="DefaultLTGliederung1"/>
        <w:ind w:left="0" w:hanging="0"/>
        <w:rPr>
          <w:rFonts w:ascii="Liberation Sans" w:hAnsi="Liberation Sans"/>
          <w:sz w:val="20"/>
          <w:szCs w:val="20"/>
        </w:rPr>
      </w:pPr>
      <w:r>
        <w:rPr>
          <w:rFonts w:ascii="Liberation Sans" w:hAnsi="Liberation Sans"/>
          <w:sz w:val="20"/>
          <w:szCs w:val="20"/>
        </w:rPr>
      </w:r>
    </w:p>
    <w:tbl>
      <w:tblPr>
        <w:tblW w:w="5640" w:type="dxa"/>
        <w:jc w:val="left"/>
        <w:tblInd w:w="-30" w:type="dxa"/>
        <w:tblBorders/>
        <w:tblCellMar>
          <w:top w:w="0" w:type="dxa"/>
          <w:left w:w="30" w:type="dxa"/>
          <w:bottom w:w="0" w:type="dxa"/>
          <w:right w:w="30" w:type="dxa"/>
        </w:tblCellMar>
      </w:tblPr>
      <w:tblGrid>
        <w:gridCol w:w="955"/>
        <w:gridCol w:w="4684"/>
      </w:tblGrid>
      <w:tr>
        <w:trPr>
          <w:trHeight w:val="256" w:hRule="atLeast"/>
        </w:trPr>
        <w:tc>
          <w:tcPr>
            <w:tcW w:w="955" w:type="dxa"/>
            <w:tcBorders/>
            <w:shd w:fill="auto" w:val="clear"/>
            <w:vAlign w:val="bottom"/>
          </w:tcPr>
          <w:p>
            <w:pPr>
              <w:pStyle w:val="Normal"/>
              <w:jc w:val="left"/>
              <w:rPr/>
            </w:pPr>
            <w:r>
              <w:rPr>
                <w:b/>
              </w:rPr>
              <w:t>Number</w:t>
            </w:r>
          </w:p>
        </w:tc>
        <w:tc>
          <w:tcPr>
            <w:tcW w:w="4684" w:type="dxa"/>
            <w:tcBorders/>
            <w:shd w:fill="auto" w:val="clear"/>
            <w:vAlign w:val="bottom"/>
          </w:tcPr>
          <w:p>
            <w:pPr>
              <w:pStyle w:val="Normal"/>
              <w:jc w:val="left"/>
              <w:rPr/>
            </w:pPr>
            <w:r>
              <w:rPr>
                <w:b/>
              </w:rPr>
              <w:t>Sector or Service Expertise</w:t>
            </w:r>
          </w:p>
        </w:tc>
      </w:tr>
      <w:tr>
        <w:trPr>
          <w:trHeight w:val="256" w:hRule="atLeast"/>
        </w:trPr>
        <w:tc>
          <w:tcPr>
            <w:tcW w:w="955" w:type="dxa"/>
            <w:tcBorders/>
            <w:shd w:fill="auto" w:val="clear"/>
            <w:vAlign w:val="bottom"/>
          </w:tcPr>
          <w:p>
            <w:pPr>
              <w:pStyle w:val="Normal"/>
              <w:jc w:val="left"/>
              <w:rPr/>
            </w:pPr>
            <w:r>
              <w:rPr/>
              <w:t>3103</w:t>
            </w:r>
          </w:p>
        </w:tc>
        <w:tc>
          <w:tcPr>
            <w:tcW w:w="4684" w:type="dxa"/>
            <w:tcBorders/>
            <w:shd w:fill="auto" w:val="clear"/>
            <w:vAlign w:val="bottom"/>
          </w:tcPr>
          <w:p>
            <w:pPr>
              <w:pStyle w:val="Normal"/>
              <w:jc w:val="left"/>
              <w:rPr/>
            </w:pPr>
            <w:r>
              <w:rPr/>
              <w:t>Partnership / sole trader accounts</w:t>
            </w:r>
          </w:p>
        </w:tc>
      </w:tr>
      <w:tr>
        <w:trPr>
          <w:trHeight w:val="256" w:hRule="atLeast"/>
        </w:trPr>
        <w:tc>
          <w:tcPr>
            <w:tcW w:w="955" w:type="dxa"/>
            <w:tcBorders/>
            <w:shd w:fill="auto" w:val="clear"/>
            <w:vAlign w:val="bottom"/>
          </w:tcPr>
          <w:p>
            <w:pPr>
              <w:pStyle w:val="Normal"/>
              <w:jc w:val="left"/>
              <w:rPr/>
            </w:pPr>
            <w:r>
              <w:rPr/>
              <w:t>3023</w:t>
            </w:r>
          </w:p>
        </w:tc>
        <w:tc>
          <w:tcPr>
            <w:tcW w:w="4684" w:type="dxa"/>
            <w:tcBorders/>
            <w:shd w:fill="auto" w:val="clear"/>
            <w:vAlign w:val="bottom"/>
          </w:tcPr>
          <w:p>
            <w:pPr>
              <w:pStyle w:val="Normal"/>
              <w:jc w:val="left"/>
              <w:rPr/>
            </w:pPr>
            <w:r>
              <w:rPr/>
              <w:t>Limited company accounts</w:t>
            </w:r>
          </w:p>
        </w:tc>
      </w:tr>
      <w:tr>
        <w:trPr>
          <w:trHeight w:val="256" w:hRule="atLeast"/>
        </w:trPr>
        <w:tc>
          <w:tcPr>
            <w:tcW w:w="955" w:type="dxa"/>
            <w:tcBorders/>
            <w:shd w:fill="auto" w:val="clear"/>
            <w:vAlign w:val="bottom"/>
          </w:tcPr>
          <w:p>
            <w:pPr>
              <w:pStyle w:val="Normal"/>
              <w:jc w:val="left"/>
              <w:rPr/>
            </w:pPr>
            <w:r>
              <w:rPr/>
              <w:t>2969</w:t>
            </w:r>
          </w:p>
        </w:tc>
        <w:tc>
          <w:tcPr>
            <w:tcW w:w="4684" w:type="dxa"/>
            <w:tcBorders/>
            <w:shd w:fill="auto" w:val="clear"/>
            <w:vAlign w:val="bottom"/>
          </w:tcPr>
          <w:p>
            <w:pPr>
              <w:pStyle w:val="Normal"/>
              <w:jc w:val="left"/>
              <w:rPr/>
            </w:pPr>
            <w:r>
              <w:rPr/>
              <w:t>Tax(CGT, Corporate, IHT, Personal and VAT)</w:t>
            </w:r>
          </w:p>
        </w:tc>
      </w:tr>
      <w:tr>
        <w:trPr>
          <w:trHeight w:val="256" w:hRule="atLeast"/>
        </w:trPr>
        <w:tc>
          <w:tcPr>
            <w:tcW w:w="955" w:type="dxa"/>
            <w:tcBorders/>
            <w:shd w:fill="auto" w:val="clear"/>
            <w:vAlign w:val="bottom"/>
          </w:tcPr>
          <w:p>
            <w:pPr>
              <w:pStyle w:val="Normal"/>
              <w:jc w:val="left"/>
              <w:rPr/>
            </w:pPr>
            <w:r>
              <w:rPr/>
              <w:t>2482</w:t>
            </w:r>
          </w:p>
        </w:tc>
        <w:tc>
          <w:tcPr>
            <w:tcW w:w="4684" w:type="dxa"/>
            <w:tcBorders/>
            <w:shd w:fill="auto" w:val="clear"/>
            <w:vAlign w:val="bottom"/>
          </w:tcPr>
          <w:p>
            <w:pPr>
              <w:pStyle w:val="Normal"/>
              <w:jc w:val="left"/>
              <w:rPr/>
            </w:pPr>
            <w:r>
              <w:rPr/>
              <w:t>Business start-up and company formation</w:t>
            </w:r>
          </w:p>
        </w:tc>
      </w:tr>
      <w:tr>
        <w:trPr>
          <w:trHeight w:val="256" w:hRule="atLeast"/>
        </w:trPr>
        <w:tc>
          <w:tcPr>
            <w:tcW w:w="955" w:type="dxa"/>
            <w:tcBorders/>
            <w:shd w:fill="auto" w:val="clear"/>
            <w:vAlign w:val="bottom"/>
          </w:tcPr>
          <w:p>
            <w:pPr>
              <w:pStyle w:val="Normal"/>
              <w:jc w:val="left"/>
              <w:rPr/>
            </w:pPr>
            <w:r>
              <w:rPr/>
              <w:t>2154</w:t>
            </w:r>
          </w:p>
        </w:tc>
        <w:tc>
          <w:tcPr>
            <w:tcW w:w="4684" w:type="dxa"/>
            <w:tcBorders/>
            <w:shd w:fill="auto" w:val="clear"/>
            <w:vAlign w:val="bottom"/>
          </w:tcPr>
          <w:p>
            <w:pPr>
              <w:pStyle w:val="Normal"/>
              <w:jc w:val="left"/>
              <w:rPr/>
            </w:pPr>
            <w:r>
              <w:rPr/>
              <w:t>Management accounting consultancy</w:t>
            </w:r>
          </w:p>
        </w:tc>
      </w:tr>
      <w:tr>
        <w:trPr>
          <w:trHeight w:val="256" w:hRule="atLeast"/>
        </w:trPr>
        <w:tc>
          <w:tcPr>
            <w:tcW w:w="955" w:type="dxa"/>
            <w:tcBorders/>
            <w:shd w:fill="auto" w:val="clear"/>
            <w:vAlign w:val="bottom"/>
          </w:tcPr>
          <w:p>
            <w:pPr>
              <w:pStyle w:val="Normal"/>
              <w:jc w:val="left"/>
              <w:rPr/>
            </w:pPr>
            <w:r>
              <w:rPr/>
              <w:t>2071</w:t>
            </w:r>
          </w:p>
        </w:tc>
        <w:tc>
          <w:tcPr>
            <w:tcW w:w="4684" w:type="dxa"/>
            <w:tcBorders/>
            <w:shd w:fill="auto" w:val="clear"/>
            <w:vAlign w:val="bottom"/>
          </w:tcPr>
          <w:p>
            <w:pPr>
              <w:pStyle w:val="Normal"/>
              <w:jc w:val="left"/>
              <w:rPr/>
            </w:pPr>
            <w:r>
              <w:rPr/>
              <w:t>Business plans</w:t>
            </w:r>
          </w:p>
        </w:tc>
      </w:tr>
      <w:tr>
        <w:trPr>
          <w:trHeight w:val="256" w:hRule="atLeast"/>
        </w:trPr>
        <w:tc>
          <w:tcPr>
            <w:tcW w:w="955" w:type="dxa"/>
            <w:tcBorders/>
            <w:shd w:fill="auto" w:val="clear"/>
            <w:vAlign w:val="bottom"/>
          </w:tcPr>
          <w:p>
            <w:pPr>
              <w:pStyle w:val="Normal"/>
              <w:jc w:val="left"/>
              <w:rPr/>
            </w:pPr>
            <w:r>
              <w:rPr/>
              <w:t>1994</w:t>
            </w:r>
          </w:p>
        </w:tc>
        <w:tc>
          <w:tcPr>
            <w:tcW w:w="4684" w:type="dxa"/>
            <w:tcBorders/>
            <w:shd w:fill="auto" w:val="clear"/>
            <w:vAlign w:val="bottom"/>
          </w:tcPr>
          <w:p>
            <w:pPr>
              <w:pStyle w:val="Normal"/>
              <w:jc w:val="left"/>
              <w:rPr/>
            </w:pPr>
            <w:r>
              <w:rPr/>
              <w:t>Retail</w:t>
            </w:r>
          </w:p>
        </w:tc>
      </w:tr>
      <w:tr>
        <w:trPr>
          <w:trHeight w:val="256" w:hRule="atLeast"/>
        </w:trPr>
        <w:tc>
          <w:tcPr>
            <w:tcW w:w="955" w:type="dxa"/>
            <w:tcBorders/>
            <w:shd w:fill="auto" w:val="clear"/>
            <w:vAlign w:val="bottom"/>
          </w:tcPr>
          <w:p>
            <w:pPr>
              <w:pStyle w:val="Normal"/>
              <w:jc w:val="left"/>
              <w:rPr/>
            </w:pPr>
            <w:r>
              <w:rPr/>
              <w:t>1972</w:t>
            </w:r>
          </w:p>
        </w:tc>
        <w:tc>
          <w:tcPr>
            <w:tcW w:w="4684" w:type="dxa"/>
            <w:tcBorders/>
            <w:shd w:fill="auto" w:val="clear"/>
            <w:vAlign w:val="bottom"/>
          </w:tcPr>
          <w:p>
            <w:pPr>
              <w:pStyle w:val="Normal"/>
              <w:jc w:val="left"/>
              <w:rPr/>
            </w:pPr>
            <w:r>
              <w:rPr/>
              <w:t>Management advice to business</w:t>
            </w:r>
          </w:p>
        </w:tc>
      </w:tr>
      <w:tr>
        <w:trPr>
          <w:trHeight w:val="256" w:hRule="atLeast"/>
        </w:trPr>
        <w:tc>
          <w:tcPr>
            <w:tcW w:w="955" w:type="dxa"/>
            <w:tcBorders/>
            <w:shd w:fill="auto" w:val="clear"/>
            <w:vAlign w:val="bottom"/>
          </w:tcPr>
          <w:p>
            <w:pPr>
              <w:pStyle w:val="Normal"/>
              <w:jc w:val="left"/>
              <w:rPr/>
            </w:pPr>
            <w:r>
              <w:rPr/>
              <w:t>1840</w:t>
            </w:r>
          </w:p>
        </w:tc>
        <w:tc>
          <w:tcPr>
            <w:tcW w:w="4684" w:type="dxa"/>
            <w:tcBorders/>
            <w:shd w:fill="auto" w:val="clear"/>
            <w:vAlign w:val="bottom"/>
          </w:tcPr>
          <w:p>
            <w:pPr>
              <w:pStyle w:val="Normal"/>
              <w:jc w:val="left"/>
              <w:rPr/>
            </w:pPr>
            <w:r>
              <w:rPr/>
              <w:t>Tax and NI investigations</w:t>
            </w:r>
          </w:p>
        </w:tc>
      </w:tr>
      <w:tr>
        <w:trPr>
          <w:trHeight w:val="256" w:hRule="atLeast"/>
        </w:trPr>
        <w:tc>
          <w:tcPr>
            <w:tcW w:w="955" w:type="dxa"/>
            <w:tcBorders/>
            <w:shd w:fill="auto" w:val="clear"/>
            <w:vAlign w:val="bottom"/>
          </w:tcPr>
          <w:p>
            <w:pPr>
              <w:pStyle w:val="Normal"/>
              <w:jc w:val="left"/>
              <w:rPr/>
            </w:pPr>
            <w:r>
              <w:rPr/>
              <w:t>1830</w:t>
            </w:r>
          </w:p>
        </w:tc>
        <w:tc>
          <w:tcPr>
            <w:tcW w:w="4684" w:type="dxa"/>
            <w:tcBorders/>
            <w:shd w:fill="auto" w:val="clear"/>
            <w:vAlign w:val="bottom"/>
          </w:tcPr>
          <w:p>
            <w:pPr>
              <w:pStyle w:val="Normal"/>
              <w:jc w:val="left"/>
              <w:rPr/>
            </w:pPr>
            <w:r>
              <w:rPr/>
              <w:t>Sub-Contractors</w:t>
            </w:r>
          </w:p>
        </w:tc>
      </w:tr>
      <w:tr>
        <w:trPr>
          <w:trHeight w:val="256" w:hRule="atLeast"/>
        </w:trPr>
        <w:tc>
          <w:tcPr>
            <w:tcW w:w="955" w:type="dxa"/>
            <w:tcBorders/>
            <w:shd w:fill="auto" w:val="clear"/>
            <w:vAlign w:val="bottom"/>
          </w:tcPr>
          <w:p>
            <w:pPr>
              <w:pStyle w:val="Normal"/>
              <w:jc w:val="left"/>
              <w:rPr/>
            </w:pPr>
            <w:r>
              <w:rPr/>
              <w:t>1744</w:t>
            </w:r>
          </w:p>
        </w:tc>
        <w:tc>
          <w:tcPr>
            <w:tcW w:w="4684" w:type="dxa"/>
            <w:tcBorders/>
            <w:shd w:fill="auto" w:val="clear"/>
            <w:vAlign w:val="bottom"/>
          </w:tcPr>
          <w:p>
            <w:pPr>
              <w:pStyle w:val="Normal"/>
              <w:jc w:val="left"/>
              <w:rPr/>
            </w:pPr>
            <w:r>
              <w:rPr/>
              <w:t>Company secretarial service</w:t>
            </w:r>
          </w:p>
        </w:tc>
      </w:tr>
      <w:tr>
        <w:trPr>
          <w:trHeight w:val="256" w:hRule="atLeast"/>
        </w:trPr>
        <w:tc>
          <w:tcPr>
            <w:tcW w:w="955" w:type="dxa"/>
            <w:tcBorders/>
            <w:shd w:fill="auto" w:val="clear"/>
            <w:vAlign w:val="bottom"/>
          </w:tcPr>
          <w:p>
            <w:pPr>
              <w:pStyle w:val="Normal"/>
              <w:jc w:val="left"/>
              <w:rPr/>
            </w:pPr>
            <w:r>
              <w:rPr/>
              <w:t>1685</w:t>
            </w:r>
          </w:p>
        </w:tc>
        <w:tc>
          <w:tcPr>
            <w:tcW w:w="4684" w:type="dxa"/>
            <w:tcBorders/>
            <w:shd w:fill="auto" w:val="clear"/>
            <w:vAlign w:val="bottom"/>
          </w:tcPr>
          <w:p>
            <w:pPr>
              <w:pStyle w:val="Normal"/>
              <w:jc w:val="left"/>
              <w:rPr/>
            </w:pPr>
            <w:r>
              <w:rPr/>
              <w:t>Construction Industry</w:t>
            </w:r>
          </w:p>
        </w:tc>
      </w:tr>
      <w:tr>
        <w:trPr>
          <w:trHeight w:val="256" w:hRule="atLeast"/>
        </w:trPr>
        <w:tc>
          <w:tcPr>
            <w:tcW w:w="955" w:type="dxa"/>
            <w:tcBorders/>
            <w:shd w:fill="auto" w:val="clear"/>
            <w:vAlign w:val="bottom"/>
          </w:tcPr>
          <w:p>
            <w:pPr>
              <w:pStyle w:val="Normal"/>
              <w:jc w:val="left"/>
              <w:rPr/>
            </w:pPr>
            <w:r>
              <w:rPr/>
              <w:t>1638</w:t>
            </w:r>
          </w:p>
        </w:tc>
        <w:tc>
          <w:tcPr>
            <w:tcW w:w="4684" w:type="dxa"/>
            <w:tcBorders/>
            <w:shd w:fill="auto" w:val="clear"/>
            <w:vAlign w:val="bottom"/>
          </w:tcPr>
          <w:p>
            <w:pPr>
              <w:pStyle w:val="Normal"/>
              <w:jc w:val="left"/>
              <w:rPr/>
            </w:pPr>
            <w:r>
              <w:rPr/>
              <w:t>Catering (Pubs, Restaurants, Food and Drink)</w:t>
            </w:r>
          </w:p>
        </w:tc>
      </w:tr>
      <w:tr>
        <w:trPr>
          <w:trHeight w:val="256" w:hRule="atLeast"/>
        </w:trPr>
        <w:tc>
          <w:tcPr>
            <w:tcW w:w="955" w:type="dxa"/>
            <w:tcBorders/>
            <w:shd w:fill="auto" w:val="clear"/>
            <w:vAlign w:val="bottom"/>
          </w:tcPr>
          <w:p>
            <w:pPr>
              <w:pStyle w:val="Normal"/>
              <w:jc w:val="left"/>
              <w:rPr/>
            </w:pPr>
            <w:r>
              <w:rPr/>
              <w:t>1532</w:t>
            </w:r>
          </w:p>
        </w:tc>
        <w:tc>
          <w:tcPr>
            <w:tcW w:w="4684" w:type="dxa"/>
            <w:tcBorders/>
            <w:shd w:fill="auto" w:val="clear"/>
            <w:vAlign w:val="bottom"/>
          </w:tcPr>
          <w:p>
            <w:pPr>
              <w:pStyle w:val="Normal"/>
              <w:jc w:val="left"/>
              <w:rPr/>
            </w:pPr>
            <w:r>
              <w:rPr/>
              <w:t>Management consultancy</w:t>
            </w:r>
          </w:p>
        </w:tc>
      </w:tr>
      <w:tr>
        <w:trPr>
          <w:trHeight w:val="256" w:hRule="atLeast"/>
        </w:trPr>
        <w:tc>
          <w:tcPr>
            <w:tcW w:w="955" w:type="dxa"/>
            <w:tcBorders/>
            <w:shd w:fill="auto" w:val="clear"/>
            <w:vAlign w:val="bottom"/>
          </w:tcPr>
          <w:p>
            <w:pPr>
              <w:pStyle w:val="Normal"/>
              <w:jc w:val="left"/>
              <w:rPr/>
            </w:pPr>
            <w:r>
              <w:rPr/>
              <w:t>1499</w:t>
            </w:r>
          </w:p>
        </w:tc>
        <w:tc>
          <w:tcPr>
            <w:tcW w:w="4684" w:type="dxa"/>
            <w:tcBorders/>
            <w:shd w:fill="auto" w:val="clear"/>
            <w:vAlign w:val="bottom"/>
          </w:tcPr>
          <w:p>
            <w:pPr>
              <w:pStyle w:val="Normal"/>
              <w:jc w:val="left"/>
              <w:rPr/>
            </w:pPr>
            <w:r>
              <w:rPr/>
              <w:t>IT/Software</w:t>
            </w:r>
          </w:p>
        </w:tc>
      </w:tr>
      <w:tr>
        <w:trPr>
          <w:trHeight w:val="256" w:hRule="atLeast"/>
        </w:trPr>
        <w:tc>
          <w:tcPr>
            <w:tcW w:w="955" w:type="dxa"/>
            <w:tcBorders/>
            <w:shd w:fill="auto" w:val="clear"/>
            <w:vAlign w:val="bottom"/>
          </w:tcPr>
          <w:p>
            <w:pPr>
              <w:pStyle w:val="Normal"/>
              <w:jc w:val="left"/>
              <w:rPr/>
            </w:pPr>
            <w:r>
              <w:rPr/>
              <w:t>1407</w:t>
            </w:r>
          </w:p>
        </w:tc>
        <w:tc>
          <w:tcPr>
            <w:tcW w:w="4684" w:type="dxa"/>
            <w:tcBorders/>
            <w:shd w:fill="auto" w:val="clear"/>
            <w:vAlign w:val="bottom"/>
          </w:tcPr>
          <w:p>
            <w:pPr>
              <w:pStyle w:val="Normal"/>
              <w:jc w:val="left"/>
              <w:rPr/>
            </w:pPr>
            <w:r>
              <w:rPr/>
              <w:t>Manufacturing</w:t>
            </w:r>
          </w:p>
        </w:tc>
      </w:tr>
      <w:tr>
        <w:trPr>
          <w:trHeight w:val="256" w:hRule="atLeast"/>
        </w:trPr>
        <w:tc>
          <w:tcPr>
            <w:tcW w:w="955" w:type="dxa"/>
            <w:tcBorders/>
            <w:shd w:fill="auto" w:val="clear"/>
            <w:vAlign w:val="bottom"/>
          </w:tcPr>
          <w:p>
            <w:pPr>
              <w:pStyle w:val="Normal"/>
              <w:jc w:val="left"/>
              <w:rPr/>
            </w:pPr>
            <w:r>
              <w:rPr/>
              <w:t>1251</w:t>
            </w:r>
          </w:p>
        </w:tc>
        <w:tc>
          <w:tcPr>
            <w:tcW w:w="4684" w:type="dxa"/>
            <w:tcBorders/>
            <w:shd w:fill="auto" w:val="clear"/>
            <w:vAlign w:val="bottom"/>
          </w:tcPr>
          <w:p>
            <w:pPr>
              <w:pStyle w:val="Normal"/>
              <w:jc w:val="left"/>
              <w:rPr/>
            </w:pPr>
            <w:r>
              <w:rPr/>
              <w:t>Service Industries</w:t>
            </w:r>
          </w:p>
        </w:tc>
      </w:tr>
      <w:tr>
        <w:trPr>
          <w:trHeight w:val="256" w:hRule="atLeast"/>
        </w:trPr>
        <w:tc>
          <w:tcPr>
            <w:tcW w:w="955" w:type="dxa"/>
            <w:tcBorders/>
            <w:shd w:fill="auto" w:val="clear"/>
            <w:vAlign w:val="bottom"/>
          </w:tcPr>
          <w:p>
            <w:pPr>
              <w:pStyle w:val="Normal"/>
              <w:jc w:val="left"/>
              <w:rPr/>
            </w:pPr>
            <w:r>
              <w:rPr/>
              <w:t>1105</w:t>
            </w:r>
          </w:p>
        </w:tc>
        <w:tc>
          <w:tcPr>
            <w:tcW w:w="4684" w:type="dxa"/>
            <w:tcBorders/>
            <w:shd w:fill="auto" w:val="clear"/>
            <w:vAlign w:val="bottom"/>
          </w:tcPr>
          <w:p>
            <w:pPr>
              <w:pStyle w:val="Normal"/>
              <w:jc w:val="left"/>
              <w:rPr/>
            </w:pPr>
            <w:r>
              <w:rPr/>
              <w:t>Motor Retailers</w:t>
            </w:r>
          </w:p>
        </w:tc>
      </w:tr>
      <w:tr>
        <w:trPr>
          <w:trHeight w:val="256" w:hRule="atLeast"/>
        </w:trPr>
        <w:tc>
          <w:tcPr>
            <w:tcW w:w="955" w:type="dxa"/>
            <w:tcBorders/>
            <w:shd w:fill="auto" w:val="clear"/>
            <w:vAlign w:val="bottom"/>
          </w:tcPr>
          <w:p>
            <w:pPr>
              <w:pStyle w:val="Normal"/>
              <w:jc w:val="left"/>
              <w:rPr/>
            </w:pPr>
            <w:r>
              <w:rPr/>
              <w:t>1064</w:t>
            </w:r>
          </w:p>
        </w:tc>
        <w:tc>
          <w:tcPr>
            <w:tcW w:w="4684" w:type="dxa"/>
            <w:tcBorders/>
            <w:shd w:fill="auto" w:val="clear"/>
            <w:vAlign w:val="bottom"/>
          </w:tcPr>
          <w:p>
            <w:pPr>
              <w:pStyle w:val="Normal"/>
              <w:jc w:val="left"/>
              <w:rPr/>
            </w:pPr>
            <w:r>
              <w:rPr/>
              <w:t>Charities</w:t>
            </w:r>
          </w:p>
        </w:tc>
      </w:tr>
      <w:tr>
        <w:trPr>
          <w:trHeight w:val="256" w:hRule="atLeast"/>
        </w:trPr>
        <w:tc>
          <w:tcPr>
            <w:tcW w:w="955" w:type="dxa"/>
            <w:tcBorders/>
            <w:shd w:fill="auto" w:val="clear"/>
            <w:vAlign w:val="bottom"/>
          </w:tcPr>
          <w:p>
            <w:pPr>
              <w:pStyle w:val="Normal"/>
              <w:jc w:val="left"/>
              <w:rPr/>
            </w:pPr>
            <w:r>
              <w:rPr/>
              <w:t>1051</w:t>
            </w:r>
          </w:p>
        </w:tc>
        <w:tc>
          <w:tcPr>
            <w:tcW w:w="4684" w:type="dxa"/>
            <w:tcBorders/>
            <w:shd w:fill="auto" w:val="clear"/>
            <w:vAlign w:val="bottom"/>
          </w:tcPr>
          <w:p>
            <w:pPr>
              <w:pStyle w:val="Normal"/>
              <w:jc w:val="left"/>
              <w:rPr/>
            </w:pPr>
            <w:r>
              <w:rPr/>
              <w:t>Printing and Publishing</w:t>
            </w:r>
          </w:p>
        </w:tc>
      </w:tr>
      <w:tr>
        <w:trPr>
          <w:trHeight w:val="256" w:hRule="atLeast"/>
        </w:trPr>
        <w:tc>
          <w:tcPr>
            <w:tcW w:w="955" w:type="dxa"/>
            <w:tcBorders/>
            <w:shd w:fill="auto" w:val="clear"/>
            <w:vAlign w:val="bottom"/>
          </w:tcPr>
          <w:p>
            <w:pPr>
              <w:pStyle w:val="Normal"/>
              <w:jc w:val="left"/>
              <w:rPr/>
            </w:pPr>
            <w:r>
              <w:rPr/>
              <w:t>1018</w:t>
            </w:r>
          </w:p>
        </w:tc>
        <w:tc>
          <w:tcPr>
            <w:tcW w:w="4684" w:type="dxa"/>
            <w:tcBorders/>
            <w:shd w:fill="auto" w:val="clear"/>
            <w:vAlign w:val="bottom"/>
          </w:tcPr>
          <w:p>
            <w:pPr>
              <w:pStyle w:val="Normal"/>
              <w:jc w:val="left"/>
              <w:rPr/>
            </w:pPr>
            <w:r>
              <w:rPr/>
              <w:t>Engineering</w:t>
            </w:r>
          </w:p>
        </w:tc>
      </w:tr>
      <w:tr>
        <w:trPr>
          <w:trHeight w:val="256" w:hRule="atLeast"/>
        </w:trPr>
        <w:tc>
          <w:tcPr>
            <w:tcW w:w="955" w:type="dxa"/>
            <w:tcBorders/>
            <w:shd w:fill="auto" w:val="clear"/>
            <w:vAlign w:val="bottom"/>
          </w:tcPr>
          <w:p>
            <w:pPr>
              <w:pStyle w:val="Normal"/>
              <w:jc w:val="left"/>
              <w:rPr/>
            </w:pPr>
            <w:r>
              <w:rPr/>
              <w:t>978</w:t>
            </w:r>
          </w:p>
        </w:tc>
        <w:tc>
          <w:tcPr>
            <w:tcW w:w="4684" w:type="dxa"/>
            <w:tcBorders/>
            <w:shd w:fill="auto" w:val="clear"/>
            <w:vAlign w:val="bottom"/>
          </w:tcPr>
          <w:p>
            <w:pPr>
              <w:pStyle w:val="Normal"/>
              <w:jc w:val="left"/>
              <w:rPr/>
            </w:pPr>
            <w:r>
              <w:rPr/>
              <w:t>Dentists</w:t>
            </w:r>
          </w:p>
        </w:tc>
      </w:tr>
      <w:tr>
        <w:trPr>
          <w:trHeight w:val="256" w:hRule="atLeast"/>
        </w:trPr>
        <w:tc>
          <w:tcPr>
            <w:tcW w:w="955" w:type="dxa"/>
            <w:tcBorders/>
            <w:shd w:fill="auto" w:val="clear"/>
            <w:vAlign w:val="bottom"/>
          </w:tcPr>
          <w:p>
            <w:pPr>
              <w:pStyle w:val="Normal"/>
              <w:jc w:val="left"/>
              <w:rPr/>
            </w:pPr>
            <w:r>
              <w:rPr/>
              <w:t>951</w:t>
            </w:r>
          </w:p>
        </w:tc>
        <w:tc>
          <w:tcPr>
            <w:tcW w:w="4684" w:type="dxa"/>
            <w:tcBorders/>
            <w:shd w:fill="auto" w:val="clear"/>
            <w:vAlign w:val="bottom"/>
          </w:tcPr>
          <w:p>
            <w:pPr>
              <w:pStyle w:val="Normal"/>
              <w:jc w:val="left"/>
              <w:rPr/>
            </w:pPr>
            <w:r>
              <w:rPr/>
              <w:t>Clubs and Associations</w:t>
            </w:r>
          </w:p>
        </w:tc>
      </w:tr>
      <w:tr>
        <w:trPr>
          <w:trHeight w:val="256" w:hRule="atLeast"/>
        </w:trPr>
        <w:tc>
          <w:tcPr>
            <w:tcW w:w="955" w:type="dxa"/>
            <w:tcBorders/>
            <w:shd w:fill="auto" w:val="clear"/>
            <w:vAlign w:val="bottom"/>
          </w:tcPr>
          <w:p>
            <w:pPr>
              <w:pStyle w:val="Normal"/>
              <w:jc w:val="left"/>
              <w:rPr/>
            </w:pPr>
            <w:r>
              <w:rPr/>
              <w:t>932</w:t>
            </w:r>
          </w:p>
        </w:tc>
        <w:tc>
          <w:tcPr>
            <w:tcW w:w="4684" w:type="dxa"/>
            <w:tcBorders/>
            <w:shd w:fill="auto" w:val="clear"/>
            <w:vAlign w:val="bottom"/>
          </w:tcPr>
          <w:p>
            <w:pPr>
              <w:pStyle w:val="Normal"/>
              <w:jc w:val="left"/>
              <w:rPr/>
            </w:pPr>
            <w:r>
              <w:rPr/>
              <w:t>Distribution and Transport</w:t>
            </w:r>
          </w:p>
        </w:tc>
      </w:tr>
      <w:tr>
        <w:trPr>
          <w:trHeight w:val="256" w:hRule="atLeast"/>
        </w:trPr>
        <w:tc>
          <w:tcPr>
            <w:tcW w:w="955" w:type="dxa"/>
            <w:tcBorders/>
            <w:shd w:fill="auto" w:val="clear"/>
            <w:vAlign w:val="bottom"/>
          </w:tcPr>
          <w:p>
            <w:pPr>
              <w:pStyle w:val="Normal"/>
              <w:jc w:val="left"/>
              <w:rPr/>
            </w:pPr>
            <w:r>
              <w:rPr/>
              <w:t>910</w:t>
            </w:r>
          </w:p>
        </w:tc>
        <w:tc>
          <w:tcPr>
            <w:tcW w:w="4684" w:type="dxa"/>
            <w:tcBorders/>
            <w:shd w:fill="auto" w:val="clear"/>
            <w:vAlign w:val="bottom"/>
          </w:tcPr>
          <w:p>
            <w:pPr>
              <w:pStyle w:val="Normal"/>
              <w:jc w:val="left"/>
              <w:rPr/>
            </w:pPr>
            <w:r>
              <w:rPr/>
              <w:t>Information Technology</w:t>
            </w:r>
          </w:p>
        </w:tc>
      </w:tr>
      <w:tr>
        <w:trPr>
          <w:trHeight w:val="256" w:hRule="atLeast"/>
        </w:trPr>
        <w:tc>
          <w:tcPr>
            <w:tcW w:w="955" w:type="dxa"/>
            <w:tcBorders/>
            <w:shd w:fill="auto" w:val="clear"/>
            <w:vAlign w:val="bottom"/>
          </w:tcPr>
          <w:p>
            <w:pPr>
              <w:pStyle w:val="Normal"/>
              <w:jc w:val="left"/>
              <w:rPr/>
            </w:pPr>
            <w:r>
              <w:rPr/>
              <w:t>910</w:t>
            </w:r>
          </w:p>
        </w:tc>
        <w:tc>
          <w:tcPr>
            <w:tcW w:w="4684" w:type="dxa"/>
            <w:tcBorders/>
            <w:shd w:fill="auto" w:val="clear"/>
            <w:vAlign w:val="bottom"/>
          </w:tcPr>
          <w:p>
            <w:pPr>
              <w:pStyle w:val="Normal"/>
              <w:jc w:val="left"/>
              <w:rPr/>
            </w:pPr>
            <w:r>
              <w:rPr/>
              <w:t>Estate Agents</w:t>
            </w:r>
          </w:p>
        </w:tc>
      </w:tr>
      <w:tr>
        <w:trPr>
          <w:trHeight w:val="256" w:hRule="atLeast"/>
        </w:trPr>
        <w:tc>
          <w:tcPr>
            <w:tcW w:w="955" w:type="dxa"/>
            <w:tcBorders/>
            <w:shd w:fill="auto" w:val="clear"/>
            <w:vAlign w:val="bottom"/>
          </w:tcPr>
          <w:p>
            <w:pPr>
              <w:pStyle w:val="Normal"/>
              <w:jc w:val="left"/>
              <w:rPr/>
            </w:pPr>
            <w:r>
              <w:rPr/>
              <w:t>905</w:t>
            </w:r>
          </w:p>
        </w:tc>
        <w:tc>
          <w:tcPr>
            <w:tcW w:w="4684" w:type="dxa"/>
            <w:tcBorders/>
            <w:shd w:fill="auto" w:val="clear"/>
            <w:vAlign w:val="bottom"/>
          </w:tcPr>
          <w:p>
            <w:pPr>
              <w:pStyle w:val="Normal"/>
              <w:jc w:val="left"/>
              <w:rPr/>
            </w:pPr>
            <w:r>
              <w:rPr/>
              <w:t>Doctors</w:t>
            </w:r>
          </w:p>
        </w:tc>
      </w:tr>
      <w:tr>
        <w:trPr>
          <w:trHeight w:val="256" w:hRule="atLeast"/>
        </w:trPr>
        <w:tc>
          <w:tcPr>
            <w:tcW w:w="955" w:type="dxa"/>
            <w:tcBorders/>
            <w:shd w:fill="auto" w:val="clear"/>
            <w:vAlign w:val="bottom"/>
          </w:tcPr>
          <w:p>
            <w:pPr>
              <w:pStyle w:val="Normal"/>
              <w:jc w:val="left"/>
              <w:rPr/>
            </w:pPr>
            <w:r>
              <w:rPr/>
              <w:t>860</w:t>
            </w:r>
          </w:p>
        </w:tc>
        <w:tc>
          <w:tcPr>
            <w:tcW w:w="4684" w:type="dxa"/>
            <w:tcBorders/>
            <w:shd w:fill="auto" w:val="clear"/>
            <w:vAlign w:val="bottom"/>
          </w:tcPr>
          <w:p>
            <w:pPr>
              <w:pStyle w:val="Normal"/>
              <w:jc w:val="left"/>
              <w:rPr/>
            </w:pPr>
            <w:r>
              <w:rPr/>
              <w:t>Solicitors</w:t>
            </w:r>
          </w:p>
        </w:tc>
      </w:tr>
      <w:tr>
        <w:trPr>
          <w:trHeight w:val="256" w:hRule="atLeast"/>
        </w:trPr>
        <w:tc>
          <w:tcPr>
            <w:tcW w:w="955" w:type="dxa"/>
            <w:tcBorders/>
            <w:shd w:fill="auto" w:val="clear"/>
            <w:vAlign w:val="bottom"/>
          </w:tcPr>
          <w:p>
            <w:pPr>
              <w:pStyle w:val="Normal"/>
              <w:jc w:val="left"/>
              <w:rPr/>
            </w:pPr>
            <w:r>
              <w:rPr/>
              <w:t>805</w:t>
            </w:r>
          </w:p>
        </w:tc>
        <w:tc>
          <w:tcPr>
            <w:tcW w:w="4684" w:type="dxa"/>
            <w:tcBorders/>
            <w:shd w:fill="auto" w:val="clear"/>
            <w:vAlign w:val="bottom"/>
          </w:tcPr>
          <w:p>
            <w:pPr>
              <w:pStyle w:val="Normal"/>
              <w:jc w:val="left"/>
              <w:rPr/>
            </w:pPr>
            <w:r>
              <w:rPr/>
              <w:t>Entertainment</w:t>
            </w:r>
          </w:p>
        </w:tc>
      </w:tr>
      <w:tr>
        <w:trPr>
          <w:trHeight w:val="256" w:hRule="atLeast"/>
        </w:trPr>
        <w:tc>
          <w:tcPr>
            <w:tcW w:w="955" w:type="dxa"/>
            <w:tcBorders/>
            <w:shd w:fill="auto" w:val="clear"/>
            <w:vAlign w:val="bottom"/>
          </w:tcPr>
          <w:p>
            <w:pPr>
              <w:pStyle w:val="Normal"/>
              <w:jc w:val="left"/>
              <w:rPr/>
            </w:pPr>
            <w:r>
              <w:rPr/>
              <w:t>751</w:t>
            </w:r>
          </w:p>
        </w:tc>
        <w:tc>
          <w:tcPr>
            <w:tcW w:w="4684" w:type="dxa"/>
            <w:tcBorders/>
            <w:shd w:fill="auto" w:val="clear"/>
            <w:vAlign w:val="bottom"/>
          </w:tcPr>
          <w:p>
            <w:pPr>
              <w:pStyle w:val="Normal"/>
              <w:jc w:val="left"/>
              <w:rPr/>
            </w:pPr>
            <w:r>
              <w:rPr/>
              <w:t>Tourism and Travel Agents</w:t>
            </w:r>
          </w:p>
        </w:tc>
      </w:tr>
      <w:tr>
        <w:trPr>
          <w:trHeight w:val="256" w:hRule="atLeast"/>
        </w:trPr>
        <w:tc>
          <w:tcPr>
            <w:tcW w:w="955" w:type="dxa"/>
            <w:tcBorders/>
            <w:shd w:fill="auto" w:val="clear"/>
            <w:vAlign w:val="bottom"/>
          </w:tcPr>
          <w:p>
            <w:pPr>
              <w:pStyle w:val="Normal"/>
              <w:jc w:val="left"/>
              <w:rPr/>
            </w:pPr>
            <w:r>
              <w:rPr/>
              <w:t>737</w:t>
            </w:r>
          </w:p>
        </w:tc>
        <w:tc>
          <w:tcPr>
            <w:tcW w:w="4684" w:type="dxa"/>
            <w:tcBorders/>
            <w:shd w:fill="auto" w:val="clear"/>
            <w:vAlign w:val="bottom"/>
          </w:tcPr>
          <w:p>
            <w:pPr>
              <w:pStyle w:val="Normal"/>
              <w:jc w:val="left"/>
              <w:rPr/>
            </w:pPr>
            <w:r>
              <w:rPr/>
              <w:t>Cost systems and control</w:t>
            </w:r>
          </w:p>
        </w:tc>
      </w:tr>
      <w:tr>
        <w:trPr>
          <w:trHeight w:val="256" w:hRule="atLeast"/>
        </w:trPr>
        <w:tc>
          <w:tcPr>
            <w:tcW w:w="955" w:type="dxa"/>
            <w:tcBorders/>
            <w:shd w:fill="auto" w:val="clear"/>
            <w:vAlign w:val="bottom"/>
          </w:tcPr>
          <w:p>
            <w:pPr>
              <w:pStyle w:val="Normal"/>
              <w:jc w:val="left"/>
              <w:rPr/>
            </w:pPr>
            <w:r>
              <w:rPr/>
              <w:t>672</w:t>
            </w:r>
          </w:p>
        </w:tc>
        <w:tc>
          <w:tcPr>
            <w:tcW w:w="4684" w:type="dxa"/>
            <w:tcBorders/>
            <w:shd w:fill="auto" w:val="clear"/>
            <w:vAlign w:val="bottom"/>
          </w:tcPr>
          <w:p>
            <w:pPr>
              <w:pStyle w:val="Normal"/>
              <w:jc w:val="left"/>
              <w:rPr/>
            </w:pPr>
            <w:r>
              <w:rPr/>
              <w:t>Advertising</w:t>
            </w:r>
          </w:p>
        </w:tc>
      </w:tr>
      <w:tr>
        <w:trPr>
          <w:trHeight w:val="256" w:hRule="atLeast"/>
        </w:trPr>
        <w:tc>
          <w:tcPr>
            <w:tcW w:w="955" w:type="dxa"/>
            <w:tcBorders/>
            <w:shd w:fill="auto" w:val="clear"/>
            <w:vAlign w:val="bottom"/>
          </w:tcPr>
          <w:p>
            <w:pPr>
              <w:pStyle w:val="Normal"/>
              <w:jc w:val="left"/>
              <w:rPr/>
            </w:pPr>
            <w:r>
              <w:rPr/>
              <w:t>667</w:t>
            </w:r>
          </w:p>
        </w:tc>
        <w:tc>
          <w:tcPr>
            <w:tcW w:w="4684" w:type="dxa"/>
            <w:tcBorders/>
            <w:shd w:fill="auto" w:val="clear"/>
            <w:vAlign w:val="bottom"/>
          </w:tcPr>
          <w:p>
            <w:pPr>
              <w:pStyle w:val="Normal"/>
              <w:jc w:val="left"/>
              <w:rPr/>
            </w:pPr>
            <w:r>
              <w:rPr/>
              <w:t>Housing</w:t>
            </w:r>
          </w:p>
        </w:tc>
      </w:tr>
      <w:tr>
        <w:trPr>
          <w:trHeight w:val="256" w:hRule="atLeast"/>
        </w:trPr>
        <w:tc>
          <w:tcPr>
            <w:tcW w:w="955" w:type="dxa"/>
            <w:tcBorders/>
            <w:shd w:fill="auto" w:val="clear"/>
            <w:vAlign w:val="bottom"/>
          </w:tcPr>
          <w:p>
            <w:pPr>
              <w:pStyle w:val="Normal"/>
              <w:jc w:val="left"/>
              <w:rPr/>
            </w:pPr>
            <w:r>
              <w:rPr/>
              <w:t>659</w:t>
            </w:r>
          </w:p>
        </w:tc>
        <w:tc>
          <w:tcPr>
            <w:tcW w:w="4684" w:type="dxa"/>
            <w:tcBorders/>
            <w:shd w:fill="auto" w:val="clear"/>
            <w:vAlign w:val="bottom"/>
          </w:tcPr>
          <w:p>
            <w:pPr>
              <w:pStyle w:val="Normal"/>
              <w:jc w:val="left"/>
              <w:rPr/>
            </w:pPr>
            <w:r>
              <w:rPr/>
              <w:t>Data processing services</w:t>
            </w:r>
          </w:p>
        </w:tc>
      </w:tr>
      <w:tr>
        <w:trPr>
          <w:trHeight w:val="256" w:hRule="atLeast"/>
        </w:trPr>
        <w:tc>
          <w:tcPr>
            <w:tcW w:w="955" w:type="dxa"/>
            <w:tcBorders/>
            <w:shd w:fill="auto" w:val="clear"/>
            <w:vAlign w:val="bottom"/>
          </w:tcPr>
          <w:p>
            <w:pPr>
              <w:pStyle w:val="Normal"/>
              <w:jc w:val="left"/>
              <w:rPr/>
            </w:pPr>
            <w:r>
              <w:rPr/>
              <w:t>629</w:t>
            </w:r>
          </w:p>
        </w:tc>
        <w:tc>
          <w:tcPr>
            <w:tcW w:w="4684" w:type="dxa"/>
            <w:tcBorders/>
            <w:shd w:fill="auto" w:val="clear"/>
            <w:vAlign w:val="bottom"/>
          </w:tcPr>
          <w:p>
            <w:pPr>
              <w:pStyle w:val="Normal"/>
              <w:jc w:val="left"/>
              <w:rPr/>
            </w:pPr>
            <w:r>
              <w:rPr/>
              <w:t>Business process improvements</w:t>
            </w:r>
          </w:p>
        </w:tc>
      </w:tr>
      <w:tr>
        <w:trPr>
          <w:trHeight w:val="256" w:hRule="atLeast"/>
        </w:trPr>
        <w:tc>
          <w:tcPr>
            <w:tcW w:w="955" w:type="dxa"/>
            <w:tcBorders/>
            <w:shd w:fill="auto" w:val="clear"/>
            <w:vAlign w:val="bottom"/>
          </w:tcPr>
          <w:p>
            <w:pPr>
              <w:pStyle w:val="Normal"/>
              <w:jc w:val="left"/>
              <w:rPr/>
            </w:pPr>
            <w:r>
              <w:rPr/>
              <w:t>595</w:t>
            </w:r>
          </w:p>
        </w:tc>
        <w:tc>
          <w:tcPr>
            <w:tcW w:w="4684" w:type="dxa"/>
            <w:tcBorders/>
            <w:shd w:fill="auto" w:val="clear"/>
            <w:vAlign w:val="bottom"/>
          </w:tcPr>
          <w:p>
            <w:pPr>
              <w:pStyle w:val="Normal"/>
              <w:jc w:val="left"/>
              <w:rPr/>
            </w:pPr>
            <w:r>
              <w:rPr/>
              <w:t>Architects</w:t>
            </w:r>
          </w:p>
        </w:tc>
      </w:tr>
      <w:tr>
        <w:trPr>
          <w:trHeight w:val="256" w:hRule="atLeast"/>
        </w:trPr>
        <w:tc>
          <w:tcPr>
            <w:tcW w:w="955" w:type="dxa"/>
            <w:tcBorders/>
            <w:shd w:fill="auto" w:val="clear"/>
            <w:vAlign w:val="bottom"/>
          </w:tcPr>
          <w:p>
            <w:pPr>
              <w:pStyle w:val="Normal"/>
              <w:jc w:val="left"/>
              <w:rPr/>
            </w:pPr>
            <w:r>
              <w:rPr/>
              <w:t>551</w:t>
            </w:r>
          </w:p>
        </w:tc>
        <w:tc>
          <w:tcPr>
            <w:tcW w:w="4684" w:type="dxa"/>
            <w:tcBorders/>
            <w:shd w:fill="auto" w:val="clear"/>
            <w:vAlign w:val="bottom"/>
          </w:tcPr>
          <w:p>
            <w:pPr>
              <w:pStyle w:val="Normal"/>
              <w:jc w:val="left"/>
              <w:rPr/>
            </w:pPr>
            <w:r>
              <w:rPr/>
              <w:t>Financial Services</w:t>
            </w:r>
          </w:p>
        </w:tc>
      </w:tr>
      <w:tr>
        <w:trPr>
          <w:trHeight w:val="256" w:hRule="atLeast"/>
        </w:trPr>
        <w:tc>
          <w:tcPr>
            <w:tcW w:w="955" w:type="dxa"/>
            <w:tcBorders/>
            <w:shd w:fill="auto" w:val="clear"/>
            <w:vAlign w:val="bottom"/>
          </w:tcPr>
          <w:p>
            <w:pPr>
              <w:pStyle w:val="Normal"/>
              <w:jc w:val="left"/>
              <w:rPr/>
            </w:pPr>
            <w:r>
              <w:rPr/>
              <w:t>536</w:t>
            </w:r>
          </w:p>
        </w:tc>
        <w:tc>
          <w:tcPr>
            <w:tcW w:w="4684" w:type="dxa"/>
            <w:tcBorders/>
            <w:shd w:fill="auto" w:val="clear"/>
            <w:vAlign w:val="bottom"/>
          </w:tcPr>
          <w:p>
            <w:pPr>
              <w:pStyle w:val="Normal"/>
              <w:jc w:val="left"/>
              <w:rPr/>
            </w:pPr>
            <w:r>
              <w:rPr/>
              <w:t>Share valuations</w:t>
            </w:r>
          </w:p>
        </w:tc>
      </w:tr>
      <w:tr>
        <w:trPr>
          <w:trHeight w:val="256" w:hRule="atLeast"/>
        </w:trPr>
        <w:tc>
          <w:tcPr>
            <w:tcW w:w="955" w:type="dxa"/>
            <w:tcBorders/>
            <w:shd w:fill="auto" w:val="clear"/>
            <w:vAlign w:val="bottom"/>
          </w:tcPr>
          <w:p>
            <w:pPr>
              <w:pStyle w:val="Normal"/>
              <w:jc w:val="left"/>
              <w:rPr/>
            </w:pPr>
            <w:r>
              <w:rPr/>
              <w:t>447</w:t>
            </w:r>
          </w:p>
        </w:tc>
        <w:tc>
          <w:tcPr>
            <w:tcW w:w="4684" w:type="dxa"/>
            <w:tcBorders/>
            <w:shd w:fill="auto" w:val="clear"/>
            <w:vAlign w:val="bottom"/>
          </w:tcPr>
          <w:p>
            <w:pPr>
              <w:pStyle w:val="Normal"/>
              <w:jc w:val="left"/>
              <w:rPr/>
            </w:pPr>
            <w:r>
              <w:rPr/>
              <w:t>Education</w:t>
            </w:r>
          </w:p>
        </w:tc>
      </w:tr>
      <w:tr>
        <w:trPr>
          <w:trHeight w:val="256" w:hRule="atLeast"/>
        </w:trPr>
        <w:tc>
          <w:tcPr>
            <w:tcW w:w="955" w:type="dxa"/>
            <w:tcBorders/>
            <w:shd w:fill="auto" w:val="clear"/>
            <w:vAlign w:val="bottom"/>
          </w:tcPr>
          <w:p>
            <w:pPr>
              <w:pStyle w:val="Normal"/>
              <w:jc w:val="left"/>
              <w:rPr/>
            </w:pPr>
            <w:r>
              <w:rPr/>
              <w:t>433</w:t>
            </w:r>
          </w:p>
        </w:tc>
        <w:tc>
          <w:tcPr>
            <w:tcW w:w="4684" w:type="dxa"/>
            <w:tcBorders/>
            <w:shd w:fill="auto" w:val="clear"/>
            <w:vAlign w:val="bottom"/>
          </w:tcPr>
          <w:p>
            <w:pPr>
              <w:pStyle w:val="Normal"/>
              <w:jc w:val="left"/>
              <w:rPr/>
            </w:pPr>
            <w:r>
              <w:rPr/>
              <w:t>Internal audit and systems security</w:t>
            </w:r>
          </w:p>
        </w:tc>
      </w:tr>
      <w:tr>
        <w:trPr>
          <w:trHeight w:val="256" w:hRule="atLeast"/>
        </w:trPr>
        <w:tc>
          <w:tcPr>
            <w:tcW w:w="955" w:type="dxa"/>
            <w:tcBorders/>
            <w:shd w:fill="auto" w:val="clear"/>
            <w:vAlign w:val="bottom"/>
          </w:tcPr>
          <w:p>
            <w:pPr>
              <w:pStyle w:val="Normal"/>
              <w:jc w:val="left"/>
              <w:rPr/>
            </w:pPr>
            <w:r>
              <w:rPr/>
              <w:t>424</w:t>
            </w:r>
          </w:p>
        </w:tc>
        <w:tc>
          <w:tcPr>
            <w:tcW w:w="4684" w:type="dxa"/>
            <w:tcBorders/>
            <w:shd w:fill="auto" w:val="clear"/>
            <w:vAlign w:val="bottom"/>
          </w:tcPr>
          <w:p>
            <w:pPr>
              <w:pStyle w:val="Normal"/>
              <w:jc w:val="left"/>
              <w:rPr/>
            </w:pPr>
            <w:r>
              <w:rPr/>
              <w:t>Bank loans and overdrafts (inc SFLGS)</w:t>
            </w:r>
          </w:p>
        </w:tc>
      </w:tr>
      <w:tr>
        <w:trPr>
          <w:trHeight w:val="256" w:hRule="atLeast"/>
        </w:trPr>
        <w:tc>
          <w:tcPr>
            <w:tcW w:w="955" w:type="dxa"/>
            <w:tcBorders/>
            <w:shd w:fill="auto" w:val="clear"/>
            <w:vAlign w:val="bottom"/>
          </w:tcPr>
          <w:p>
            <w:pPr>
              <w:pStyle w:val="Normal"/>
              <w:jc w:val="left"/>
              <w:rPr/>
            </w:pPr>
            <w:r>
              <w:rPr/>
              <w:t>382</w:t>
            </w:r>
          </w:p>
        </w:tc>
        <w:tc>
          <w:tcPr>
            <w:tcW w:w="4684" w:type="dxa"/>
            <w:tcBorders/>
            <w:shd w:fill="auto" w:val="clear"/>
            <w:vAlign w:val="bottom"/>
          </w:tcPr>
          <w:p>
            <w:pPr>
              <w:pStyle w:val="Normal"/>
              <w:jc w:val="left"/>
              <w:rPr/>
            </w:pPr>
            <w:r>
              <w:rPr/>
              <w:t>Telecommunications</w:t>
            </w:r>
          </w:p>
        </w:tc>
      </w:tr>
      <w:tr>
        <w:trPr>
          <w:trHeight w:val="256" w:hRule="atLeast"/>
        </w:trPr>
        <w:tc>
          <w:tcPr>
            <w:tcW w:w="955" w:type="dxa"/>
            <w:tcBorders/>
            <w:shd w:fill="auto" w:val="clear"/>
            <w:vAlign w:val="bottom"/>
          </w:tcPr>
          <w:p>
            <w:pPr>
              <w:pStyle w:val="Normal"/>
              <w:jc w:val="left"/>
              <w:rPr/>
            </w:pPr>
            <w:r>
              <w:rPr/>
              <w:t>372</w:t>
            </w:r>
          </w:p>
        </w:tc>
        <w:tc>
          <w:tcPr>
            <w:tcW w:w="4684" w:type="dxa"/>
            <w:tcBorders/>
            <w:shd w:fill="auto" w:val="clear"/>
            <w:vAlign w:val="bottom"/>
          </w:tcPr>
          <w:p>
            <w:pPr>
              <w:pStyle w:val="Normal"/>
              <w:jc w:val="left"/>
              <w:rPr/>
            </w:pPr>
            <w:r>
              <w:rPr/>
              <w:t>Arts and Cultures Industries</w:t>
            </w:r>
          </w:p>
        </w:tc>
      </w:tr>
      <w:tr>
        <w:trPr>
          <w:trHeight w:val="256" w:hRule="atLeast"/>
        </w:trPr>
        <w:tc>
          <w:tcPr>
            <w:tcW w:w="955" w:type="dxa"/>
            <w:tcBorders/>
            <w:shd w:fill="auto" w:val="clear"/>
            <w:vAlign w:val="bottom"/>
          </w:tcPr>
          <w:p>
            <w:pPr>
              <w:pStyle w:val="Normal"/>
              <w:jc w:val="left"/>
              <w:rPr/>
            </w:pPr>
            <w:r>
              <w:rPr/>
              <w:t>343</w:t>
            </w:r>
          </w:p>
        </w:tc>
        <w:tc>
          <w:tcPr>
            <w:tcW w:w="4684" w:type="dxa"/>
            <w:tcBorders/>
            <w:shd w:fill="auto" w:val="clear"/>
            <w:vAlign w:val="bottom"/>
          </w:tcPr>
          <w:p>
            <w:pPr>
              <w:pStyle w:val="Normal"/>
              <w:jc w:val="left"/>
              <w:rPr/>
            </w:pPr>
            <w:r>
              <w:rPr/>
              <w:t>Trusteeship / Trust Administration</w:t>
            </w:r>
          </w:p>
        </w:tc>
      </w:tr>
      <w:tr>
        <w:trPr>
          <w:trHeight w:val="256" w:hRule="atLeast"/>
        </w:trPr>
        <w:tc>
          <w:tcPr>
            <w:tcW w:w="955" w:type="dxa"/>
            <w:tcBorders/>
            <w:shd w:fill="auto" w:val="clear"/>
            <w:vAlign w:val="bottom"/>
          </w:tcPr>
          <w:p>
            <w:pPr>
              <w:pStyle w:val="Normal"/>
              <w:jc w:val="left"/>
              <w:rPr/>
            </w:pPr>
            <w:r>
              <w:rPr/>
              <w:t>338</w:t>
            </w:r>
          </w:p>
        </w:tc>
        <w:tc>
          <w:tcPr>
            <w:tcW w:w="4684" w:type="dxa"/>
            <w:tcBorders/>
            <w:shd w:fill="auto" w:val="clear"/>
            <w:vAlign w:val="bottom"/>
          </w:tcPr>
          <w:p>
            <w:pPr>
              <w:pStyle w:val="Normal"/>
              <w:jc w:val="left"/>
              <w:rPr/>
            </w:pPr>
            <w:r>
              <w:rPr/>
              <w:t>Corporate finance</w:t>
            </w:r>
          </w:p>
        </w:tc>
      </w:tr>
      <w:tr>
        <w:trPr>
          <w:trHeight w:val="256" w:hRule="atLeast"/>
        </w:trPr>
        <w:tc>
          <w:tcPr>
            <w:tcW w:w="955" w:type="dxa"/>
            <w:tcBorders/>
            <w:shd w:fill="auto" w:val="clear"/>
            <w:vAlign w:val="bottom"/>
          </w:tcPr>
          <w:p>
            <w:pPr>
              <w:pStyle w:val="Normal"/>
              <w:jc w:val="left"/>
              <w:rPr/>
            </w:pPr>
            <w:r>
              <w:rPr/>
              <w:t>330</w:t>
            </w:r>
          </w:p>
        </w:tc>
        <w:tc>
          <w:tcPr>
            <w:tcW w:w="4684" w:type="dxa"/>
            <w:tcBorders/>
            <w:shd w:fill="auto" w:val="clear"/>
            <w:vAlign w:val="bottom"/>
          </w:tcPr>
          <w:p>
            <w:pPr>
              <w:pStyle w:val="Normal"/>
              <w:jc w:val="left"/>
              <w:rPr/>
            </w:pPr>
            <w:r>
              <w:rPr/>
              <w:t>Vets</w:t>
            </w:r>
          </w:p>
        </w:tc>
      </w:tr>
      <w:tr>
        <w:trPr>
          <w:trHeight w:val="256" w:hRule="atLeast"/>
        </w:trPr>
        <w:tc>
          <w:tcPr>
            <w:tcW w:w="955" w:type="dxa"/>
            <w:tcBorders/>
            <w:shd w:fill="auto" w:val="clear"/>
            <w:vAlign w:val="bottom"/>
          </w:tcPr>
          <w:p>
            <w:pPr>
              <w:pStyle w:val="Normal"/>
              <w:jc w:val="left"/>
              <w:rPr/>
            </w:pPr>
            <w:r>
              <w:rPr/>
              <w:t>329</w:t>
            </w:r>
          </w:p>
        </w:tc>
        <w:tc>
          <w:tcPr>
            <w:tcW w:w="4684" w:type="dxa"/>
            <w:tcBorders/>
            <w:shd w:fill="auto" w:val="clear"/>
            <w:vAlign w:val="bottom"/>
          </w:tcPr>
          <w:p>
            <w:pPr>
              <w:pStyle w:val="Normal"/>
              <w:jc w:val="left"/>
              <w:rPr/>
            </w:pPr>
            <w:r>
              <w:rPr/>
              <w:t>Estate planning and executorship</w:t>
            </w:r>
          </w:p>
        </w:tc>
      </w:tr>
      <w:tr>
        <w:trPr>
          <w:trHeight w:val="256" w:hRule="atLeast"/>
        </w:trPr>
        <w:tc>
          <w:tcPr>
            <w:tcW w:w="955" w:type="dxa"/>
            <w:tcBorders/>
            <w:shd w:fill="auto" w:val="clear"/>
            <w:vAlign w:val="bottom"/>
          </w:tcPr>
          <w:p>
            <w:pPr>
              <w:pStyle w:val="Normal"/>
              <w:jc w:val="left"/>
              <w:rPr/>
            </w:pPr>
            <w:r>
              <w:rPr/>
              <w:t>325</w:t>
            </w:r>
          </w:p>
        </w:tc>
        <w:tc>
          <w:tcPr>
            <w:tcW w:w="4684" w:type="dxa"/>
            <w:tcBorders/>
            <w:shd w:fill="auto" w:val="clear"/>
            <w:vAlign w:val="bottom"/>
          </w:tcPr>
          <w:p>
            <w:pPr>
              <w:pStyle w:val="Normal"/>
              <w:jc w:val="left"/>
              <w:rPr/>
            </w:pPr>
            <w:r>
              <w:rPr/>
              <w:t>Feasibility studies</w:t>
            </w:r>
          </w:p>
        </w:tc>
      </w:tr>
      <w:tr>
        <w:trPr>
          <w:trHeight w:val="256" w:hRule="atLeast"/>
        </w:trPr>
        <w:tc>
          <w:tcPr>
            <w:tcW w:w="955" w:type="dxa"/>
            <w:tcBorders/>
            <w:shd w:fill="auto" w:val="clear"/>
            <w:vAlign w:val="bottom"/>
          </w:tcPr>
          <w:p>
            <w:pPr>
              <w:pStyle w:val="Normal"/>
              <w:jc w:val="left"/>
              <w:rPr/>
            </w:pPr>
            <w:r>
              <w:rPr/>
              <w:t>299</w:t>
            </w:r>
          </w:p>
        </w:tc>
        <w:tc>
          <w:tcPr>
            <w:tcW w:w="4684" w:type="dxa"/>
            <w:tcBorders/>
            <w:shd w:fill="auto" w:val="clear"/>
            <w:vAlign w:val="bottom"/>
          </w:tcPr>
          <w:p>
            <w:pPr>
              <w:pStyle w:val="Normal"/>
              <w:jc w:val="left"/>
              <w:rPr/>
            </w:pPr>
            <w:r>
              <w:rPr/>
              <w:t>Agriculture and Forestry</w:t>
            </w:r>
          </w:p>
        </w:tc>
      </w:tr>
      <w:tr>
        <w:trPr>
          <w:trHeight w:val="256" w:hRule="atLeast"/>
        </w:trPr>
        <w:tc>
          <w:tcPr>
            <w:tcW w:w="955" w:type="dxa"/>
            <w:tcBorders/>
            <w:shd w:fill="auto" w:val="clear"/>
            <w:vAlign w:val="bottom"/>
          </w:tcPr>
          <w:p>
            <w:pPr>
              <w:pStyle w:val="Normal"/>
              <w:jc w:val="left"/>
              <w:rPr/>
            </w:pPr>
            <w:r>
              <w:rPr/>
              <w:t>296</w:t>
            </w:r>
          </w:p>
        </w:tc>
        <w:tc>
          <w:tcPr>
            <w:tcW w:w="4684" w:type="dxa"/>
            <w:tcBorders/>
            <w:shd w:fill="auto" w:val="clear"/>
            <w:vAlign w:val="bottom"/>
          </w:tcPr>
          <w:p>
            <w:pPr>
              <w:pStyle w:val="Normal"/>
              <w:jc w:val="left"/>
              <w:rPr/>
            </w:pPr>
            <w:r>
              <w:rPr/>
              <w:t>Small scale equity issues</w:t>
            </w:r>
          </w:p>
        </w:tc>
      </w:tr>
      <w:tr>
        <w:trPr>
          <w:trHeight w:val="256" w:hRule="atLeast"/>
        </w:trPr>
        <w:tc>
          <w:tcPr>
            <w:tcW w:w="955" w:type="dxa"/>
            <w:tcBorders/>
            <w:shd w:fill="auto" w:val="clear"/>
            <w:vAlign w:val="bottom"/>
          </w:tcPr>
          <w:p>
            <w:pPr>
              <w:pStyle w:val="Normal"/>
              <w:jc w:val="left"/>
              <w:rPr/>
            </w:pPr>
            <w:r>
              <w:rPr/>
              <w:t>268</w:t>
            </w:r>
          </w:p>
        </w:tc>
        <w:tc>
          <w:tcPr>
            <w:tcW w:w="4684" w:type="dxa"/>
            <w:tcBorders/>
            <w:shd w:fill="auto" w:val="clear"/>
            <w:vAlign w:val="bottom"/>
          </w:tcPr>
          <w:p>
            <w:pPr>
              <w:pStyle w:val="Normal"/>
              <w:jc w:val="left"/>
              <w:rPr/>
            </w:pPr>
            <w:r>
              <w:rPr/>
              <w:t>Friendly Societies</w:t>
            </w:r>
          </w:p>
        </w:tc>
      </w:tr>
      <w:tr>
        <w:trPr>
          <w:trHeight w:val="256" w:hRule="atLeast"/>
        </w:trPr>
        <w:tc>
          <w:tcPr>
            <w:tcW w:w="955" w:type="dxa"/>
            <w:tcBorders/>
            <w:shd w:fill="auto" w:val="clear"/>
            <w:vAlign w:val="bottom"/>
          </w:tcPr>
          <w:p>
            <w:pPr>
              <w:pStyle w:val="Normal"/>
              <w:jc w:val="left"/>
              <w:rPr/>
            </w:pPr>
            <w:r>
              <w:rPr/>
              <w:t>266</w:t>
            </w:r>
          </w:p>
        </w:tc>
        <w:tc>
          <w:tcPr>
            <w:tcW w:w="4684" w:type="dxa"/>
            <w:tcBorders/>
            <w:shd w:fill="auto" w:val="clear"/>
            <w:vAlign w:val="bottom"/>
          </w:tcPr>
          <w:p>
            <w:pPr>
              <w:pStyle w:val="Normal"/>
              <w:jc w:val="left"/>
              <w:rPr/>
            </w:pPr>
            <w:r>
              <w:rPr/>
              <w:t>Grants and Finance (EU,government)</w:t>
            </w:r>
          </w:p>
        </w:tc>
      </w:tr>
      <w:tr>
        <w:trPr>
          <w:trHeight w:val="256" w:hRule="atLeast"/>
        </w:trPr>
        <w:tc>
          <w:tcPr>
            <w:tcW w:w="955" w:type="dxa"/>
            <w:tcBorders/>
            <w:shd w:fill="auto" w:val="clear"/>
            <w:vAlign w:val="bottom"/>
          </w:tcPr>
          <w:p>
            <w:pPr>
              <w:pStyle w:val="Normal"/>
              <w:jc w:val="left"/>
              <w:rPr/>
            </w:pPr>
            <w:r>
              <w:rPr/>
              <w:t>253</w:t>
            </w:r>
          </w:p>
        </w:tc>
        <w:tc>
          <w:tcPr>
            <w:tcW w:w="4684" w:type="dxa"/>
            <w:tcBorders/>
            <w:shd w:fill="auto" w:val="clear"/>
            <w:vAlign w:val="bottom"/>
          </w:tcPr>
          <w:p>
            <w:pPr>
              <w:pStyle w:val="Normal"/>
              <w:jc w:val="left"/>
              <w:rPr/>
            </w:pPr>
            <w:r>
              <w:rPr/>
              <w:t>Business risk assessment</w:t>
            </w:r>
          </w:p>
        </w:tc>
      </w:tr>
      <w:tr>
        <w:trPr>
          <w:trHeight w:val="256" w:hRule="atLeast"/>
        </w:trPr>
        <w:tc>
          <w:tcPr>
            <w:tcW w:w="955" w:type="dxa"/>
            <w:tcBorders/>
            <w:shd w:fill="auto" w:val="clear"/>
            <w:vAlign w:val="bottom"/>
          </w:tcPr>
          <w:p>
            <w:pPr>
              <w:pStyle w:val="Normal"/>
              <w:jc w:val="left"/>
              <w:rPr/>
            </w:pPr>
            <w:r>
              <w:rPr/>
              <w:t>221</w:t>
            </w:r>
          </w:p>
        </w:tc>
        <w:tc>
          <w:tcPr>
            <w:tcW w:w="4684" w:type="dxa"/>
            <w:tcBorders/>
            <w:shd w:fill="auto" w:val="clear"/>
            <w:vAlign w:val="bottom"/>
          </w:tcPr>
          <w:p>
            <w:pPr>
              <w:pStyle w:val="Normal"/>
              <w:jc w:val="left"/>
              <w:rPr/>
            </w:pPr>
            <w:r>
              <w:rPr/>
              <w:t>Benchmarking</w:t>
            </w:r>
          </w:p>
        </w:tc>
      </w:tr>
      <w:tr>
        <w:trPr>
          <w:trHeight w:val="256" w:hRule="atLeast"/>
        </w:trPr>
        <w:tc>
          <w:tcPr>
            <w:tcW w:w="955" w:type="dxa"/>
            <w:tcBorders/>
            <w:shd w:fill="auto" w:val="clear"/>
            <w:vAlign w:val="bottom"/>
          </w:tcPr>
          <w:p>
            <w:pPr>
              <w:pStyle w:val="Normal"/>
              <w:jc w:val="left"/>
              <w:rPr/>
            </w:pPr>
            <w:r>
              <w:rPr/>
              <w:t>207</w:t>
            </w:r>
          </w:p>
        </w:tc>
        <w:tc>
          <w:tcPr>
            <w:tcW w:w="4684" w:type="dxa"/>
            <w:tcBorders/>
            <w:shd w:fill="auto" w:val="clear"/>
            <w:vAlign w:val="bottom"/>
          </w:tcPr>
          <w:p>
            <w:pPr>
              <w:pStyle w:val="Normal"/>
              <w:jc w:val="left"/>
              <w:rPr/>
            </w:pPr>
            <w:r>
              <w:rPr/>
              <w:t>Debt counselling</w:t>
            </w:r>
          </w:p>
        </w:tc>
      </w:tr>
      <w:tr>
        <w:trPr>
          <w:trHeight w:val="256" w:hRule="atLeast"/>
        </w:trPr>
        <w:tc>
          <w:tcPr>
            <w:tcW w:w="955" w:type="dxa"/>
            <w:tcBorders/>
            <w:shd w:fill="auto" w:val="clear"/>
            <w:vAlign w:val="bottom"/>
          </w:tcPr>
          <w:p>
            <w:pPr>
              <w:pStyle w:val="Normal"/>
              <w:jc w:val="left"/>
              <w:rPr/>
            </w:pPr>
            <w:r>
              <w:rPr/>
              <w:t>196</w:t>
            </w:r>
          </w:p>
        </w:tc>
        <w:tc>
          <w:tcPr>
            <w:tcW w:w="4684" w:type="dxa"/>
            <w:tcBorders/>
            <w:shd w:fill="auto" w:val="clear"/>
            <w:vAlign w:val="bottom"/>
          </w:tcPr>
          <w:p>
            <w:pPr>
              <w:pStyle w:val="Normal"/>
              <w:jc w:val="left"/>
              <w:rPr/>
            </w:pPr>
            <w:r>
              <w:rPr/>
              <w:t>Public sector</w:t>
            </w:r>
          </w:p>
        </w:tc>
      </w:tr>
      <w:tr>
        <w:trPr>
          <w:trHeight w:val="256" w:hRule="atLeast"/>
        </w:trPr>
        <w:tc>
          <w:tcPr>
            <w:tcW w:w="955" w:type="dxa"/>
            <w:tcBorders/>
            <w:shd w:fill="auto" w:val="clear"/>
            <w:vAlign w:val="bottom"/>
          </w:tcPr>
          <w:p>
            <w:pPr>
              <w:pStyle w:val="Normal"/>
              <w:jc w:val="left"/>
              <w:rPr/>
            </w:pPr>
            <w:r>
              <w:rPr/>
              <w:t>177</w:t>
            </w:r>
          </w:p>
        </w:tc>
        <w:tc>
          <w:tcPr>
            <w:tcW w:w="4684" w:type="dxa"/>
            <w:tcBorders/>
            <w:shd w:fill="auto" w:val="clear"/>
            <w:vAlign w:val="bottom"/>
          </w:tcPr>
          <w:p>
            <w:pPr>
              <w:pStyle w:val="Normal"/>
              <w:jc w:val="left"/>
              <w:rPr/>
            </w:pPr>
            <w:r>
              <w:rPr/>
              <w:t>Establishing a business overseas</w:t>
            </w:r>
          </w:p>
        </w:tc>
      </w:tr>
      <w:tr>
        <w:trPr>
          <w:trHeight w:val="256" w:hRule="atLeast"/>
        </w:trPr>
        <w:tc>
          <w:tcPr>
            <w:tcW w:w="955" w:type="dxa"/>
            <w:tcBorders/>
            <w:shd w:fill="auto" w:val="clear"/>
            <w:vAlign w:val="bottom"/>
          </w:tcPr>
          <w:p>
            <w:pPr>
              <w:pStyle w:val="Normal"/>
              <w:jc w:val="left"/>
              <w:rPr/>
            </w:pPr>
            <w:r>
              <w:rPr/>
              <w:t>173</w:t>
            </w:r>
          </w:p>
        </w:tc>
        <w:tc>
          <w:tcPr>
            <w:tcW w:w="4684" w:type="dxa"/>
            <w:tcBorders/>
            <w:shd w:fill="auto" w:val="clear"/>
            <w:vAlign w:val="bottom"/>
          </w:tcPr>
          <w:p>
            <w:pPr>
              <w:pStyle w:val="Normal"/>
              <w:jc w:val="left"/>
              <w:rPr/>
            </w:pPr>
            <w:r>
              <w:rPr/>
              <w:t>Expert witness</w:t>
            </w:r>
          </w:p>
        </w:tc>
      </w:tr>
      <w:tr>
        <w:trPr>
          <w:trHeight w:val="256" w:hRule="atLeast"/>
        </w:trPr>
        <w:tc>
          <w:tcPr>
            <w:tcW w:w="955" w:type="dxa"/>
            <w:tcBorders/>
            <w:shd w:fill="auto" w:val="clear"/>
            <w:vAlign w:val="bottom"/>
          </w:tcPr>
          <w:p>
            <w:pPr>
              <w:pStyle w:val="Normal"/>
              <w:jc w:val="left"/>
              <w:rPr/>
            </w:pPr>
            <w:r>
              <w:rPr/>
              <w:t>162</w:t>
            </w:r>
          </w:p>
        </w:tc>
        <w:tc>
          <w:tcPr>
            <w:tcW w:w="4684" w:type="dxa"/>
            <w:tcBorders/>
            <w:shd w:fill="auto" w:val="clear"/>
            <w:vAlign w:val="bottom"/>
          </w:tcPr>
          <w:p>
            <w:pPr>
              <w:pStyle w:val="Normal"/>
              <w:jc w:val="left"/>
              <w:rPr/>
            </w:pPr>
            <w:r>
              <w:rPr/>
              <w:t>Corporate recovery</w:t>
            </w:r>
          </w:p>
        </w:tc>
      </w:tr>
      <w:tr>
        <w:trPr>
          <w:trHeight w:val="256" w:hRule="atLeast"/>
        </w:trPr>
        <w:tc>
          <w:tcPr>
            <w:tcW w:w="955" w:type="dxa"/>
            <w:tcBorders/>
            <w:shd w:fill="auto" w:val="clear"/>
            <w:vAlign w:val="bottom"/>
          </w:tcPr>
          <w:p>
            <w:pPr>
              <w:pStyle w:val="Normal"/>
              <w:jc w:val="left"/>
              <w:rPr/>
            </w:pPr>
            <w:r>
              <w:rPr/>
              <w:t>142</w:t>
            </w:r>
          </w:p>
        </w:tc>
        <w:tc>
          <w:tcPr>
            <w:tcW w:w="4684" w:type="dxa"/>
            <w:tcBorders/>
            <w:shd w:fill="auto" w:val="clear"/>
            <w:vAlign w:val="bottom"/>
          </w:tcPr>
          <w:p>
            <w:pPr>
              <w:pStyle w:val="Normal"/>
              <w:jc w:val="left"/>
              <w:rPr/>
            </w:pPr>
            <w:r>
              <w:rPr/>
              <w:t>Divorce matrimonial</w:t>
            </w:r>
          </w:p>
        </w:tc>
      </w:tr>
      <w:tr>
        <w:trPr>
          <w:trHeight w:val="256" w:hRule="atLeast"/>
        </w:trPr>
        <w:tc>
          <w:tcPr>
            <w:tcW w:w="955" w:type="dxa"/>
            <w:tcBorders/>
            <w:shd w:fill="auto" w:val="clear"/>
            <w:vAlign w:val="bottom"/>
          </w:tcPr>
          <w:p>
            <w:pPr>
              <w:pStyle w:val="Normal"/>
              <w:jc w:val="left"/>
              <w:rPr/>
            </w:pPr>
            <w:r>
              <w:rPr/>
              <w:t>123</w:t>
            </w:r>
          </w:p>
        </w:tc>
        <w:tc>
          <w:tcPr>
            <w:tcW w:w="4684" w:type="dxa"/>
            <w:tcBorders/>
            <w:shd w:fill="auto" w:val="clear"/>
            <w:vAlign w:val="bottom"/>
          </w:tcPr>
          <w:p>
            <w:pPr>
              <w:pStyle w:val="Normal"/>
              <w:jc w:val="left"/>
              <w:rPr/>
            </w:pPr>
            <w:r>
              <w:rPr/>
              <w:t>Export finance planning and tax</w:t>
            </w:r>
          </w:p>
        </w:tc>
      </w:tr>
      <w:tr>
        <w:trPr>
          <w:trHeight w:val="256" w:hRule="atLeast"/>
        </w:trPr>
        <w:tc>
          <w:tcPr>
            <w:tcW w:w="955" w:type="dxa"/>
            <w:tcBorders/>
            <w:shd w:fill="auto" w:val="clear"/>
            <w:vAlign w:val="bottom"/>
          </w:tcPr>
          <w:p>
            <w:pPr>
              <w:pStyle w:val="Normal"/>
              <w:jc w:val="left"/>
              <w:rPr/>
            </w:pPr>
            <w:r>
              <w:rPr/>
              <w:t>120</w:t>
            </w:r>
          </w:p>
        </w:tc>
        <w:tc>
          <w:tcPr>
            <w:tcW w:w="4684" w:type="dxa"/>
            <w:tcBorders/>
            <w:shd w:fill="auto" w:val="clear"/>
            <w:vAlign w:val="bottom"/>
          </w:tcPr>
          <w:p>
            <w:pPr>
              <w:pStyle w:val="Normal"/>
              <w:jc w:val="left"/>
              <w:rPr/>
            </w:pPr>
            <w:r>
              <w:rPr/>
              <w:t>Business plans (external and internal)</w:t>
            </w:r>
          </w:p>
        </w:tc>
      </w:tr>
      <w:tr>
        <w:trPr>
          <w:trHeight w:val="256" w:hRule="atLeast"/>
        </w:trPr>
        <w:tc>
          <w:tcPr>
            <w:tcW w:w="955" w:type="dxa"/>
            <w:tcBorders/>
            <w:shd w:fill="auto" w:val="clear"/>
            <w:vAlign w:val="bottom"/>
          </w:tcPr>
          <w:p>
            <w:pPr>
              <w:pStyle w:val="Normal"/>
              <w:jc w:val="left"/>
              <w:rPr/>
            </w:pPr>
            <w:r>
              <w:rPr/>
              <w:t>117</w:t>
            </w:r>
          </w:p>
        </w:tc>
        <w:tc>
          <w:tcPr>
            <w:tcW w:w="4684" w:type="dxa"/>
            <w:tcBorders/>
            <w:shd w:fill="auto" w:val="clear"/>
            <w:vAlign w:val="bottom"/>
          </w:tcPr>
          <w:p>
            <w:pPr>
              <w:pStyle w:val="Normal"/>
              <w:jc w:val="left"/>
              <w:rPr/>
            </w:pPr>
            <w:r>
              <w:rPr/>
              <w:t>Treasury</w:t>
            </w:r>
          </w:p>
        </w:tc>
      </w:tr>
      <w:tr>
        <w:trPr>
          <w:trHeight w:val="256" w:hRule="atLeast"/>
        </w:trPr>
        <w:tc>
          <w:tcPr>
            <w:tcW w:w="955" w:type="dxa"/>
            <w:tcBorders/>
            <w:shd w:fill="auto" w:val="clear"/>
            <w:vAlign w:val="bottom"/>
          </w:tcPr>
          <w:p>
            <w:pPr>
              <w:pStyle w:val="Normal"/>
              <w:jc w:val="left"/>
              <w:rPr/>
            </w:pPr>
            <w:r>
              <w:rPr/>
              <w:t>116</w:t>
            </w:r>
          </w:p>
        </w:tc>
        <w:tc>
          <w:tcPr>
            <w:tcW w:w="4684" w:type="dxa"/>
            <w:tcBorders/>
            <w:shd w:fill="auto" w:val="clear"/>
            <w:vAlign w:val="bottom"/>
          </w:tcPr>
          <w:p>
            <w:pPr>
              <w:pStyle w:val="Normal"/>
              <w:jc w:val="left"/>
              <w:rPr/>
            </w:pPr>
            <w:r>
              <w:rPr/>
              <w:t>Start-up Finance(inc using own funds)</w:t>
            </w:r>
          </w:p>
        </w:tc>
      </w:tr>
      <w:tr>
        <w:trPr>
          <w:trHeight w:val="256" w:hRule="atLeast"/>
        </w:trPr>
        <w:tc>
          <w:tcPr>
            <w:tcW w:w="955" w:type="dxa"/>
            <w:tcBorders/>
            <w:shd w:fill="auto" w:val="clear"/>
            <w:vAlign w:val="bottom"/>
          </w:tcPr>
          <w:p>
            <w:pPr>
              <w:pStyle w:val="Normal"/>
              <w:jc w:val="left"/>
              <w:rPr/>
            </w:pPr>
            <w:r>
              <w:rPr/>
              <w:t>50</w:t>
            </w:r>
          </w:p>
        </w:tc>
        <w:tc>
          <w:tcPr>
            <w:tcW w:w="4684" w:type="dxa"/>
            <w:tcBorders/>
            <w:shd w:fill="auto" w:val="clear"/>
            <w:vAlign w:val="bottom"/>
          </w:tcPr>
          <w:p>
            <w:pPr>
              <w:pStyle w:val="Normal"/>
              <w:jc w:val="left"/>
              <w:rPr/>
            </w:pPr>
            <w:r>
              <w:rPr/>
              <w:t>Available for Continuity of Practice</w:t>
            </w:r>
          </w:p>
        </w:tc>
      </w:tr>
      <w:tr>
        <w:trPr>
          <w:trHeight w:val="256" w:hRule="atLeast"/>
        </w:trPr>
        <w:tc>
          <w:tcPr>
            <w:tcW w:w="955" w:type="dxa"/>
            <w:tcBorders/>
            <w:shd w:fill="auto" w:val="clear"/>
            <w:vAlign w:val="bottom"/>
          </w:tcPr>
          <w:p>
            <w:pPr>
              <w:pStyle w:val="Normal"/>
              <w:jc w:val="left"/>
              <w:rPr/>
            </w:pPr>
            <w:r>
              <w:rPr/>
              <w:t>31</w:t>
            </w:r>
          </w:p>
        </w:tc>
        <w:tc>
          <w:tcPr>
            <w:tcW w:w="4684" w:type="dxa"/>
            <w:tcBorders/>
            <w:shd w:fill="auto" w:val="clear"/>
            <w:vAlign w:val="bottom"/>
          </w:tcPr>
          <w:p>
            <w:pPr>
              <w:pStyle w:val="Normal"/>
              <w:jc w:val="left"/>
              <w:rPr/>
            </w:pPr>
            <w:r>
              <w:rPr/>
              <w:t>Arbitration</w:t>
            </w:r>
          </w:p>
        </w:tc>
      </w:tr>
      <w:tr>
        <w:trPr>
          <w:trHeight w:val="256" w:hRule="atLeast"/>
        </w:trPr>
        <w:tc>
          <w:tcPr>
            <w:tcW w:w="955" w:type="dxa"/>
            <w:tcBorders/>
            <w:shd w:fill="auto" w:val="clear"/>
            <w:vAlign w:val="bottom"/>
          </w:tcPr>
          <w:p>
            <w:pPr>
              <w:pStyle w:val="Normal"/>
              <w:jc w:val="left"/>
              <w:rPr/>
            </w:pPr>
            <w:r>
              <w:rPr/>
              <w:t>18</w:t>
            </w:r>
          </w:p>
        </w:tc>
        <w:tc>
          <w:tcPr>
            <w:tcW w:w="4684" w:type="dxa"/>
            <w:tcBorders/>
            <w:shd w:fill="auto" w:val="clear"/>
            <w:vAlign w:val="bottom"/>
          </w:tcPr>
          <w:p>
            <w:pPr>
              <w:pStyle w:val="Normal"/>
              <w:jc w:val="left"/>
              <w:rPr/>
            </w:pPr>
            <w:r>
              <w:rPr/>
              <w:t>Environmental auditing</w:t>
            </w:r>
          </w:p>
        </w:tc>
      </w:tr>
    </w:tbl>
    <w:p>
      <w:pPr>
        <w:pStyle w:val="Normal"/>
        <w:rPr/>
      </w:pPr>
      <w:r>
        <w:rPr/>
      </w:r>
    </w:p>
    <w:p>
      <w:pPr>
        <w:pStyle w:val="Normal"/>
        <w:ind w:left="0" w:hanging="0"/>
        <w:rPr>
          <w:rFonts w:ascii="Liberation Sans" w:hAnsi="Liberation Sans"/>
          <w:sz w:val="20"/>
          <w:szCs w:val="20"/>
        </w:rPr>
      </w:pPr>
      <w:r>
        <w:rPr>
          <w:rFonts w:ascii="Liberation Sans" w:hAnsi="Liberation Sans"/>
          <w:sz w:val="20"/>
          <w:szCs w:val="20"/>
        </w:rPr>
      </w:r>
    </w:p>
    <w:p>
      <w:pPr>
        <w:pStyle w:val="Normal"/>
        <w:ind w:left="0" w:hanging="0"/>
        <w:rPr>
          <w:rFonts w:ascii="Liberation Sans" w:hAnsi="Liberation Sans"/>
          <w:sz w:val="20"/>
          <w:szCs w:val="20"/>
        </w:rPr>
      </w:pPr>
      <w:r>
        <w:rPr>
          <w:rFonts w:ascii="Liberation Sans" w:hAnsi="Liberation Sans"/>
          <w:sz w:val="20"/>
          <w:szCs w:val="20"/>
        </w:rPr>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FreeSans">
    <w:charset w:val="01"/>
    <w:family w:val="roman"/>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GB"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FreeSans"/>
      <w:color w:val="auto"/>
      <w:sz w:val="24"/>
      <w:szCs w:val="24"/>
      <w:lang w:val="en-GB" w:eastAsia="zh-CN" w:bidi="hi-I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Default">
    <w:name w:val="Default"/>
    <w:qFormat/>
    <w:pPr>
      <w:widowControl/>
      <w:bidi w:val="0"/>
      <w:spacing w:lineRule="atLeast" w:line="200" w:before="0" w:after="0"/>
      <w:ind w:left="0" w:right="0" w:hanging="0"/>
      <w:jc w:val="left"/>
    </w:pPr>
    <w:rPr>
      <w:rFonts w:ascii="FreeSans" w:hAnsi="FreeSans" w:eastAsia="DejaVu Sans" w:cs="Liberation Sans"/>
      <w:b w:val="false"/>
      <w:i w:val="false"/>
      <w:strike w:val="false"/>
      <w:dstrike w:val="false"/>
      <w:outline w:val="false"/>
      <w:shadow w:val="false"/>
      <w:color w:val="000000"/>
      <w:sz w:val="36"/>
      <w:szCs w:val="24"/>
      <w:u w:val="none"/>
      <w:em w:val="none"/>
      <w:lang w:val="en-GB" w:eastAsia="zh-CN" w:bidi="hi-IN"/>
    </w:rPr>
  </w:style>
  <w:style w:type="paragraph" w:styleId="Objectwitharrow">
    <w:name w:val="Object with arrow"/>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shadow">
    <w:name w:val="Object with shadow"/>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outfill">
    <w:name w:val="Object without fill"/>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Objectwithnofillandnoline">
    <w:name w:val="Object with no fill and no line"/>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extbody1">
    <w:name w:val="Text body"/>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Textbodyjustified">
    <w:name w:val="Text body justified"/>
    <w:basedOn w:val="Default"/>
    <w:qFormat/>
    <w:pPr>
      <w:spacing w:lineRule="atLeast" w:line="200" w:before="0" w:after="0"/>
      <w:ind w:left="0" w:right="0" w:hanging="0"/>
      <w:jc w:val="left"/>
    </w:pPr>
    <w:rPr>
      <w:rFonts w:ascii="FreeSans" w:hAnsi="FreeSans"/>
      <w:b w:val="false"/>
      <w:i w:val="false"/>
      <w:strike w:val="false"/>
      <w:dstrike w:val="false"/>
      <w:outline w:val="false"/>
      <w:shadow w:val="false"/>
      <w:color w:val="000000"/>
      <w:sz w:val="36"/>
      <w:u w:val="none"/>
      <w:em w:val="none"/>
    </w:rPr>
  </w:style>
  <w:style w:type="paragraph" w:styleId="Title1">
    <w:name w:val="Title1"/>
    <w:basedOn w:val="Default"/>
    <w:qFormat/>
    <w:pPr>
      <w:spacing w:lineRule="atLeast" w:line="200" w:before="0" w:after="0"/>
      <w:ind w:left="0" w:right="0" w:hanging="0"/>
      <w:jc w:val="center"/>
    </w:pPr>
    <w:rPr>
      <w:rFonts w:ascii="FreeSans" w:hAnsi="FreeSans"/>
      <w:b w:val="false"/>
      <w:i w:val="false"/>
      <w:strike w:val="false"/>
      <w:dstrike w:val="false"/>
      <w:outline w:val="false"/>
      <w:shadow w:val="false"/>
      <w:color w:val="000000"/>
      <w:sz w:val="36"/>
      <w:u w:val="none"/>
      <w:em w:val="none"/>
    </w:rPr>
  </w:style>
  <w:style w:type="paragraph" w:styleId="Title2">
    <w:name w:val="Title2"/>
    <w:basedOn w:val="Default"/>
    <w:qFormat/>
    <w:pPr>
      <w:spacing w:lineRule="atLeast" w:line="200" w:before="57" w:after="57"/>
      <w:ind w:left="0" w:right="113" w:hanging="0"/>
      <w:jc w:val="center"/>
    </w:pPr>
    <w:rPr>
      <w:rFonts w:ascii="FreeSans" w:hAnsi="FreeSans"/>
      <w:b w:val="false"/>
      <w:i w:val="false"/>
      <w:strike w:val="false"/>
      <w:dstrike w:val="false"/>
      <w:outline w:val="false"/>
      <w:shadow w:val="false"/>
      <w:color w:val="000000"/>
      <w:sz w:val="36"/>
      <w:u w:val="none"/>
      <w:em w:val="none"/>
    </w:rPr>
  </w:style>
  <w:style w:type="paragraph" w:styleId="DimensionLine">
    <w:name w:val="Dimension Line"/>
    <w:basedOn w:val="Default"/>
    <w:qFormat/>
    <w:pPr>
      <w:spacing w:lineRule="atLeast" w:line="200" w:before="0" w:after="0"/>
      <w:ind w:left="0" w:right="0" w:hanging="0"/>
    </w:pPr>
    <w:rPr>
      <w:rFonts w:ascii="FreeSans" w:hAnsi="FreeSans"/>
      <w:b w:val="false"/>
      <w:i w:val="false"/>
      <w:strike w:val="false"/>
      <w:dstrike w:val="false"/>
      <w:outline w:val="false"/>
      <w:shadow w:val="false"/>
      <w:color w:val="000000"/>
      <w:sz w:val="36"/>
      <w:u w:val="none"/>
      <w:em w:val="none"/>
    </w:rPr>
  </w:style>
  <w:style w:type="paragraph" w:styleId="DefaultLTGliederung1">
    <w:name w:val="Default~LT~Gliederung 1"/>
    <w:qFormat/>
    <w:pPr>
      <w:widowControl/>
      <w:tabs>
        <w:tab w:val="left" w:pos="643" w:leader="none"/>
      </w:tabs>
      <w:bidi w:val="0"/>
      <w:spacing w:before="194" w:after="0"/>
      <w:ind w:left="0" w:right="0" w:hanging="0"/>
      <w:jc w:val="left"/>
    </w:pPr>
    <w:rPr>
      <w:rFonts w:ascii="FreeSans" w:hAnsi="FreeSans" w:eastAsia="DejaVu Sans" w:cs="Liberation Sans"/>
      <w:b w:val="false"/>
      <w:i w:val="false"/>
      <w:strike w:val="false"/>
      <w:dstrike w:val="false"/>
      <w:outline w:val="false"/>
      <w:shadow w:val="false"/>
      <w:color w:val="000000"/>
      <w:sz w:val="63"/>
      <w:szCs w:val="24"/>
      <w:u w:val="none"/>
      <w:em w:val="none"/>
      <w:lang w:val="en-GB" w:eastAsia="zh-CN" w:bidi="hi-IN"/>
    </w:rPr>
  </w:style>
  <w:style w:type="paragraph" w:styleId="DefaultLTGliederung2">
    <w:name w:val="Default~LT~Gliederung 2"/>
    <w:basedOn w:val="DefaultLTGliederung1"/>
    <w:qFormat/>
    <w:pPr>
      <w:tabs>
        <w:tab w:val="left" w:pos="643" w:leader="none"/>
      </w:tabs>
      <w:spacing w:before="227" w:after="0"/>
      <w:ind w:left="0" w:right="0" w:hanging="0"/>
    </w:pPr>
    <w:rPr>
      <w:rFonts w:ascii="FreeSans" w:hAnsi="FreeSans"/>
      <w:b w:val="false"/>
      <w:i w:val="false"/>
      <w:strike w:val="false"/>
      <w:dstrike w:val="false"/>
      <w:outline w:val="false"/>
      <w:shadow w:val="false"/>
      <w:color w:val="000000"/>
      <w:sz w:val="56"/>
      <w:u w:val="none"/>
      <w:em w:val="none"/>
    </w:rPr>
  </w:style>
  <w:style w:type="paragraph" w:styleId="DefaultLTGliederung3">
    <w:name w:val="Default~LT~Gliederung 3"/>
    <w:basedOn w:val="DefaultLTGliederung2"/>
    <w:qFormat/>
    <w:pPr>
      <w:tabs>
        <w:tab w:val="left" w:pos="643" w:leader="none"/>
      </w:tabs>
      <w:spacing w:before="170" w:after="0"/>
      <w:ind w:left="0" w:right="0" w:hanging="0"/>
    </w:pPr>
    <w:rPr>
      <w:rFonts w:ascii="FreeSans" w:hAnsi="FreeSans"/>
      <w:b w:val="false"/>
      <w:i w:val="false"/>
      <w:strike w:val="false"/>
      <w:dstrike w:val="false"/>
      <w:outline w:val="false"/>
      <w:shadow w:val="false"/>
      <w:color w:val="000000"/>
      <w:sz w:val="48"/>
      <w:u w:val="none"/>
      <w:em w:val="none"/>
    </w:rPr>
  </w:style>
  <w:style w:type="paragraph" w:styleId="DefaultLTGliederung4">
    <w:name w:val="Default~LT~Gliederung 4"/>
    <w:basedOn w:val="DefaultLTGliederung3"/>
    <w:qFormat/>
    <w:pPr>
      <w:tabs>
        <w:tab w:val="left" w:pos="643" w:leader="none"/>
      </w:tabs>
      <w:spacing w:before="113"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Gliederung5">
    <w:name w:val="Default~LT~Gliederung 5"/>
    <w:basedOn w:val="DefaultLTGliederung4"/>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Gliederung6">
    <w:name w:val="Default~LT~Gliederung 6"/>
    <w:basedOn w:val="DefaultLTGliederung5"/>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Gliederung7">
    <w:name w:val="Default~LT~Gliederung 7"/>
    <w:basedOn w:val="DefaultLTGliederung6"/>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Gliederung8">
    <w:name w:val="Default~LT~Gliederung 8"/>
    <w:basedOn w:val="DefaultLTGliederung7"/>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Gliederung9">
    <w:name w:val="Default~LT~Gliederung 9"/>
    <w:basedOn w:val="DefaultLTGliederung8"/>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DefaultLTTitel">
    <w:name w:val="Default~LT~Titel"/>
    <w:qFormat/>
    <w:pPr>
      <w:widowControl/>
      <w:bidi w:val="0"/>
      <w:jc w:val="center"/>
    </w:pPr>
    <w:rPr>
      <w:rFonts w:ascii="FreeSans" w:hAnsi="FreeSans" w:eastAsia="DejaVu Sans" w:cs="Liberation Sans"/>
      <w:b w:val="false"/>
      <w:i w:val="false"/>
      <w:strike w:val="false"/>
      <w:dstrike w:val="false"/>
      <w:outline w:val="false"/>
      <w:shadow w:val="false"/>
      <w:color w:val="000000"/>
      <w:sz w:val="88"/>
      <w:szCs w:val="24"/>
      <w:u w:val="none"/>
      <w:em w:val="none"/>
      <w:lang w:val="en-GB" w:eastAsia="zh-CN" w:bidi="hi-IN"/>
    </w:rPr>
  </w:style>
  <w:style w:type="paragraph" w:styleId="DefaultLTUntertitel">
    <w:name w:val="Default~LT~Untertitel"/>
    <w:qFormat/>
    <w:pPr>
      <w:widowControl/>
      <w:bidi w:val="0"/>
      <w:ind w:left="0" w:right="0" w:hanging="0"/>
      <w:jc w:val="center"/>
    </w:pPr>
    <w:rPr>
      <w:rFonts w:ascii="FreeSans" w:hAnsi="FreeSans" w:eastAsia="DejaVu Sans" w:cs="Liberation Sans"/>
      <w:b w:val="false"/>
      <w:i w:val="false"/>
      <w:strike w:val="false"/>
      <w:dstrike w:val="false"/>
      <w:outline w:val="false"/>
      <w:shadow w:val="false"/>
      <w:color w:val="000000"/>
      <w:sz w:val="64"/>
      <w:szCs w:val="24"/>
      <w:u w:val="none"/>
      <w:em w:val="none"/>
      <w:lang w:val="en-GB" w:eastAsia="zh-CN" w:bidi="hi-IN"/>
    </w:rPr>
  </w:style>
  <w:style w:type="paragraph" w:styleId="DefaultLTNotizen">
    <w:name w:val="Default~LT~Notizen"/>
    <w:qFormat/>
    <w:pPr>
      <w:widowControl/>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GB" w:eastAsia="zh-CN" w:bidi="hi-IN"/>
    </w:rPr>
  </w:style>
  <w:style w:type="paragraph" w:styleId="DefaultLTHintergrundobjekte">
    <w:name w:val="Default~LT~Hintergrundobjekte"/>
    <w:qFormat/>
    <w:pPr>
      <w:widowControl/>
      <w:bidi w:val="0"/>
      <w:jc w:val="left"/>
    </w:pPr>
    <w:rPr>
      <w:rFonts w:ascii="Liberation Serif" w:hAnsi="Liberation Serif" w:eastAsia="DejaVu Sans" w:cs="Liberation Sans"/>
      <w:color w:val="auto"/>
      <w:sz w:val="24"/>
      <w:szCs w:val="24"/>
      <w:lang w:val="en-GB" w:eastAsia="zh-CN" w:bidi="hi-IN"/>
    </w:rPr>
  </w:style>
  <w:style w:type="paragraph" w:styleId="DefaultLTHintergrund">
    <w:name w:val="Default~LT~Hintergrund"/>
    <w:qFormat/>
    <w:pPr>
      <w:widowControl/>
      <w:bidi w:val="0"/>
      <w:jc w:val="left"/>
    </w:pPr>
    <w:rPr>
      <w:rFonts w:ascii="Liberation Serif" w:hAnsi="Liberation Serif" w:eastAsia="DejaVu Sans" w:cs="Liberation Sans"/>
      <w:color w:val="auto"/>
      <w:sz w:val="24"/>
      <w:szCs w:val="24"/>
      <w:lang w:val="en-GB" w:eastAsia="zh-CN" w:bidi="hi-IN"/>
    </w:rPr>
  </w:style>
  <w:style w:type="paragraph" w:styleId="Default1">
    <w:name w:val="default"/>
    <w:qFormat/>
    <w:pPr>
      <w:widowControl/>
      <w:bidi w:val="0"/>
      <w:spacing w:lineRule="atLeast" w:line="200" w:before="0" w:after="0"/>
      <w:ind w:left="0" w:right="0" w:hanging="0"/>
      <w:jc w:val="left"/>
    </w:pPr>
    <w:rPr>
      <w:rFonts w:ascii="FreeSans" w:hAnsi="FreeSans" w:eastAsia="DejaVu Sans" w:cs="Liberation Sans"/>
      <w:color w:val="000000"/>
      <w:sz w:val="36"/>
      <w:szCs w:val="24"/>
      <w:lang w:val="en-GB" w:eastAsia="zh-CN" w:bidi="hi-IN"/>
    </w:rPr>
  </w:style>
  <w:style w:type="paragraph" w:styleId="Gray1">
    <w:name w:val="gray1"/>
    <w:basedOn w:val="Default1"/>
    <w:qFormat/>
    <w:pPr>
      <w:spacing w:lineRule="atLeast" w:line="200" w:before="0" w:after="0"/>
      <w:ind w:left="0" w:right="0" w:hanging="0"/>
    </w:pPr>
    <w:rPr>
      <w:rFonts w:ascii="FreeSans" w:hAnsi="FreeSans"/>
      <w:color w:val="000000"/>
      <w:sz w:val="36"/>
    </w:rPr>
  </w:style>
  <w:style w:type="paragraph" w:styleId="Gray2">
    <w:name w:val="gray2"/>
    <w:basedOn w:val="Default1"/>
    <w:qFormat/>
    <w:pPr>
      <w:spacing w:lineRule="atLeast" w:line="200" w:before="0" w:after="0"/>
      <w:ind w:left="0" w:right="0" w:hanging="0"/>
    </w:pPr>
    <w:rPr>
      <w:rFonts w:ascii="FreeSans" w:hAnsi="FreeSans"/>
      <w:color w:val="000000"/>
      <w:sz w:val="36"/>
    </w:rPr>
  </w:style>
  <w:style w:type="paragraph" w:styleId="Gray3">
    <w:name w:val="gray3"/>
    <w:basedOn w:val="Default1"/>
    <w:qFormat/>
    <w:pPr>
      <w:spacing w:lineRule="atLeast" w:line="200" w:before="0" w:after="0"/>
      <w:ind w:left="0" w:right="0" w:hanging="0"/>
    </w:pPr>
    <w:rPr>
      <w:rFonts w:ascii="FreeSans" w:hAnsi="FreeSans"/>
      <w:color w:val="000000"/>
      <w:sz w:val="36"/>
    </w:rPr>
  </w:style>
  <w:style w:type="paragraph" w:styleId="Bw1">
    <w:name w:val="bw1"/>
    <w:basedOn w:val="Default1"/>
    <w:qFormat/>
    <w:pPr>
      <w:spacing w:lineRule="atLeast" w:line="200" w:before="0" w:after="0"/>
      <w:ind w:left="0" w:right="0" w:hanging="0"/>
    </w:pPr>
    <w:rPr>
      <w:rFonts w:ascii="FreeSans" w:hAnsi="FreeSans"/>
      <w:color w:val="000000"/>
      <w:sz w:val="36"/>
    </w:rPr>
  </w:style>
  <w:style w:type="paragraph" w:styleId="Bw2">
    <w:name w:val="bw2"/>
    <w:basedOn w:val="Default1"/>
    <w:qFormat/>
    <w:pPr>
      <w:spacing w:lineRule="atLeast" w:line="200" w:before="0" w:after="0"/>
      <w:ind w:left="0" w:right="0" w:hanging="0"/>
    </w:pPr>
    <w:rPr>
      <w:rFonts w:ascii="FreeSans" w:hAnsi="FreeSans"/>
      <w:color w:val="000000"/>
      <w:sz w:val="36"/>
    </w:rPr>
  </w:style>
  <w:style w:type="paragraph" w:styleId="Bw3">
    <w:name w:val="bw3"/>
    <w:basedOn w:val="Default1"/>
    <w:qFormat/>
    <w:pPr>
      <w:spacing w:lineRule="atLeast" w:line="200" w:before="0" w:after="0"/>
      <w:ind w:left="0" w:right="0" w:hanging="0"/>
    </w:pPr>
    <w:rPr>
      <w:rFonts w:ascii="FreeSans" w:hAnsi="FreeSans"/>
      <w:color w:val="000000"/>
      <w:sz w:val="36"/>
    </w:rPr>
  </w:style>
  <w:style w:type="paragraph" w:styleId="Orange1">
    <w:name w:val="orange1"/>
    <w:basedOn w:val="Default1"/>
    <w:qFormat/>
    <w:pPr>
      <w:spacing w:lineRule="atLeast" w:line="200" w:before="0" w:after="0"/>
      <w:ind w:left="0" w:right="0" w:hanging="0"/>
    </w:pPr>
    <w:rPr>
      <w:rFonts w:ascii="FreeSans" w:hAnsi="FreeSans"/>
      <w:color w:val="000000"/>
      <w:sz w:val="36"/>
    </w:rPr>
  </w:style>
  <w:style w:type="paragraph" w:styleId="Orange2">
    <w:name w:val="orange2"/>
    <w:basedOn w:val="Default1"/>
    <w:qFormat/>
    <w:pPr>
      <w:spacing w:lineRule="atLeast" w:line="200" w:before="0" w:after="0"/>
      <w:ind w:left="0" w:right="0" w:hanging="0"/>
    </w:pPr>
    <w:rPr>
      <w:rFonts w:ascii="FreeSans" w:hAnsi="FreeSans"/>
      <w:color w:val="000000"/>
      <w:sz w:val="36"/>
    </w:rPr>
  </w:style>
  <w:style w:type="paragraph" w:styleId="Orange3">
    <w:name w:val="orange3"/>
    <w:basedOn w:val="Default1"/>
    <w:qFormat/>
    <w:pPr>
      <w:spacing w:lineRule="atLeast" w:line="200" w:before="0" w:after="0"/>
      <w:ind w:left="0" w:right="0" w:hanging="0"/>
    </w:pPr>
    <w:rPr>
      <w:rFonts w:ascii="FreeSans" w:hAnsi="FreeSans"/>
      <w:color w:val="000000"/>
      <w:sz w:val="36"/>
    </w:rPr>
  </w:style>
  <w:style w:type="paragraph" w:styleId="Turquoise1">
    <w:name w:val="turquoise1"/>
    <w:basedOn w:val="Default1"/>
    <w:qFormat/>
    <w:pPr>
      <w:spacing w:lineRule="atLeast" w:line="200" w:before="0" w:after="0"/>
      <w:ind w:left="0" w:right="0" w:hanging="0"/>
    </w:pPr>
    <w:rPr>
      <w:rFonts w:ascii="FreeSans" w:hAnsi="FreeSans"/>
      <w:color w:val="000000"/>
      <w:sz w:val="36"/>
    </w:rPr>
  </w:style>
  <w:style w:type="paragraph" w:styleId="Turquoise2">
    <w:name w:val="turquoise2"/>
    <w:basedOn w:val="Default1"/>
    <w:qFormat/>
    <w:pPr>
      <w:spacing w:lineRule="atLeast" w:line="200" w:before="0" w:after="0"/>
      <w:ind w:left="0" w:right="0" w:hanging="0"/>
    </w:pPr>
    <w:rPr>
      <w:rFonts w:ascii="FreeSans" w:hAnsi="FreeSans"/>
      <w:color w:val="000000"/>
      <w:sz w:val="36"/>
    </w:rPr>
  </w:style>
  <w:style w:type="paragraph" w:styleId="Turquoise3">
    <w:name w:val="turquoise3"/>
    <w:basedOn w:val="Default1"/>
    <w:qFormat/>
    <w:pPr>
      <w:spacing w:lineRule="atLeast" w:line="200" w:before="0" w:after="0"/>
      <w:ind w:left="0" w:right="0" w:hanging="0"/>
    </w:pPr>
    <w:rPr>
      <w:rFonts w:ascii="FreeSans" w:hAnsi="FreeSans"/>
      <w:color w:val="000000"/>
      <w:sz w:val="36"/>
    </w:rPr>
  </w:style>
  <w:style w:type="paragraph" w:styleId="Blue1">
    <w:name w:val="blue1"/>
    <w:basedOn w:val="Default1"/>
    <w:qFormat/>
    <w:pPr>
      <w:spacing w:lineRule="atLeast" w:line="200" w:before="0" w:after="0"/>
      <w:ind w:left="0" w:right="0" w:hanging="0"/>
    </w:pPr>
    <w:rPr>
      <w:rFonts w:ascii="FreeSans" w:hAnsi="FreeSans"/>
      <w:color w:val="000000"/>
      <w:sz w:val="36"/>
    </w:rPr>
  </w:style>
  <w:style w:type="paragraph" w:styleId="Blue2">
    <w:name w:val="blue2"/>
    <w:basedOn w:val="Default1"/>
    <w:qFormat/>
    <w:pPr>
      <w:spacing w:lineRule="atLeast" w:line="200" w:before="0" w:after="0"/>
      <w:ind w:left="0" w:right="0" w:hanging="0"/>
    </w:pPr>
    <w:rPr>
      <w:rFonts w:ascii="FreeSans" w:hAnsi="FreeSans"/>
      <w:color w:val="000000"/>
      <w:sz w:val="36"/>
    </w:rPr>
  </w:style>
  <w:style w:type="paragraph" w:styleId="Blue3">
    <w:name w:val="blue3"/>
    <w:basedOn w:val="Default1"/>
    <w:qFormat/>
    <w:pPr>
      <w:spacing w:lineRule="atLeast" w:line="200" w:before="0" w:after="0"/>
      <w:ind w:left="0" w:right="0" w:hanging="0"/>
    </w:pPr>
    <w:rPr>
      <w:rFonts w:ascii="FreeSans" w:hAnsi="FreeSans"/>
      <w:color w:val="000000"/>
      <w:sz w:val="36"/>
    </w:rPr>
  </w:style>
  <w:style w:type="paragraph" w:styleId="Sun1">
    <w:name w:val="sun1"/>
    <w:basedOn w:val="Default1"/>
    <w:qFormat/>
    <w:pPr>
      <w:spacing w:lineRule="atLeast" w:line="200" w:before="0" w:after="0"/>
      <w:ind w:left="0" w:right="0" w:hanging="0"/>
    </w:pPr>
    <w:rPr>
      <w:rFonts w:ascii="FreeSans" w:hAnsi="FreeSans"/>
      <w:color w:val="000000"/>
      <w:sz w:val="36"/>
    </w:rPr>
  </w:style>
  <w:style w:type="paragraph" w:styleId="Sun2">
    <w:name w:val="sun2"/>
    <w:basedOn w:val="Default1"/>
    <w:qFormat/>
    <w:pPr>
      <w:spacing w:lineRule="atLeast" w:line="200" w:before="0" w:after="0"/>
      <w:ind w:left="0" w:right="0" w:hanging="0"/>
    </w:pPr>
    <w:rPr>
      <w:rFonts w:ascii="FreeSans" w:hAnsi="FreeSans"/>
      <w:color w:val="000000"/>
      <w:sz w:val="36"/>
    </w:rPr>
  </w:style>
  <w:style w:type="paragraph" w:styleId="Sun3">
    <w:name w:val="sun3"/>
    <w:basedOn w:val="Default1"/>
    <w:qFormat/>
    <w:pPr>
      <w:spacing w:lineRule="atLeast" w:line="200" w:before="0" w:after="0"/>
      <w:ind w:left="0" w:right="0" w:hanging="0"/>
    </w:pPr>
    <w:rPr>
      <w:rFonts w:ascii="FreeSans" w:hAnsi="FreeSans"/>
      <w:color w:val="000000"/>
      <w:sz w:val="36"/>
    </w:rPr>
  </w:style>
  <w:style w:type="paragraph" w:styleId="Earth1">
    <w:name w:val="earth1"/>
    <w:basedOn w:val="Default1"/>
    <w:qFormat/>
    <w:pPr>
      <w:spacing w:lineRule="atLeast" w:line="200" w:before="0" w:after="0"/>
      <w:ind w:left="0" w:right="0" w:hanging="0"/>
    </w:pPr>
    <w:rPr>
      <w:rFonts w:ascii="FreeSans" w:hAnsi="FreeSans"/>
      <w:color w:val="000000"/>
      <w:sz w:val="36"/>
    </w:rPr>
  </w:style>
  <w:style w:type="paragraph" w:styleId="Earth2">
    <w:name w:val="earth2"/>
    <w:basedOn w:val="Default1"/>
    <w:qFormat/>
    <w:pPr>
      <w:spacing w:lineRule="atLeast" w:line="200" w:before="0" w:after="0"/>
      <w:ind w:left="0" w:right="0" w:hanging="0"/>
    </w:pPr>
    <w:rPr>
      <w:rFonts w:ascii="FreeSans" w:hAnsi="FreeSans"/>
      <w:color w:val="000000"/>
      <w:sz w:val="36"/>
    </w:rPr>
  </w:style>
  <w:style w:type="paragraph" w:styleId="Earth3">
    <w:name w:val="earth3"/>
    <w:basedOn w:val="Default1"/>
    <w:qFormat/>
    <w:pPr>
      <w:spacing w:lineRule="atLeast" w:line="200" w:before="0" w:after="0"/>
      <w:ind w:left="0" w:right="0" w:hanging="0"/>
    </w:pPr>
    <w:rPr>
      <w:rFonts w:ascii="FreeSans" w:hAnsi="FreeSans"/>
      <w:color w:val="000000"/>
      <w:sz w:val="36"/>
    </w:rPr>
  </w:style>
  <w:style w:type="paragraph" w:styleId="Green1">
    <w:name w:val="green1"/>
    <w:basedOn w:val="Default1"/>
    <w:qFormat/>
    <w:pPr>
      <w:spacing w:lineRule="atLeast" w:line="200" w:before="0" w:after="0"/>
      <w:ind w:left="0" w:right="0" w:hanging="0"/>
    </w:pPr>
    <w:rPr>
      <w:rFonts w:ascii="FreeSans" w:hAnsi="FreeSans"/>
      <w:color w:val="000000"/>
      <w:sz w:val="36"/>
    </w:rPr>
  </w:style>
  <w:style w:type="paragraph" w:styleId="Green2">
    <w:name w:val="green2"/>
    <w:basedOn w:val="Default1"/>
    <w:qFormat/>
    <w:pPr>
      <w:spacing w:lineRule="atLeast" w:line="200" w:before="0" w:after="0"/>
      <w:ind w:left="0" w:right="0" w:hanging="0"/>
    </w:pPr>
    <w:rPr>
      <w:rFonts w:ascii="FreeSans" w:hAnsi="FreeSans"/>
      <w:color w:val="000000"/>
      <w:sz w:val="36"/>
    </w:rPr>
  </w:style>
  <w:style w:type="paragraph" w:styleId="Green3">
    <w:name w:val="green3"/>
    <w:basedOn w:val="Default1"/>
    <w:qFormat/>
    <w:pPr>
      <w:spacing w:lineRule="atLeast" w:line="200" w:before="0" w:after="0"/>
      <w:ind w:left="0" w:right="0" w:hanging="0"/>
    </w:pPr>
    <w:rPr>
      <w:rFonts w:ascii="FreeSans" w:hAnsi="FreeSans"/>
      <w:color w:val="000000"/>
      <w:sz w:val="36"/>
    </w:rPr>
  </w:style>
  <w:style w:type="paragraph" w:styleId="Seetang1">
    <w:name w:val="seetang1"/>
    <w:basedOn w:val="Default1"/>
    <w:qFormat/>
    <w:pPr>
      <w:spacing w:lineRule="atLeast" w:line="200" w:before="0" w:after="0"/>
      <w:ind w:left="0" w:right="0" w:hanging="0"/>
    </w:pPr>
    <w:rPr>
      <w:rFonts w:ascii="FreeSans" w:hAnsi="FreeSans"/>
      <w:color w:val="000000"/>
      <w:sz w:val="36"/>
    </w:rPr>
  </w:style>
  <w:style w:type="paragraph" w:styleId="Seetang2">
    <w:name w:val="seetang2"/>
    <w:basedOn w:val="Default1"/>
    <w:qFormat/>
    <w:pPr>
      <w:spacing w:lineRule="atLeast" w:line="200" w:before="0" w:after="0"/>
      <w:ind w:left="0" w:right="0" w:hanging="0"/>
    </w:pPr>
    <w:rPr>
      <w:rFonts w:ascii="FreeSans" w:hAnsi="FreeSans"/>
      <w:color w:val="000000"/>
      <w:sz w:val="36"/>
    </w:rPr>
  </w:style>
  <w:style w:type="paragraph" w:styleId="Seetang3">
    <w:name w:val="seetang3"/>
    <w:basedOn w:val="Default1"/>
    <w:qFormat/>
    <w:pPr>
      <w:spacing w:lineRule="atLeast" w:line="200" w:before="0" w:after="0"/>
      <w:ind w:left="0" w:right="0" w:hanging="0"/>
    </w:pPr>
    <w:rPr>
      <w:rFonts w:ascii="FreeSans" w:hAnsi="FreeSans"/>
      <w:color w:val="000000"/>
      <w:sz w:val="36"/>
    </w:rPr>
  </w:style>
  <w:style w:type="paragraph" w:styleId="Lightblue1">
    <w:name w:val="lightblue1"/>
    <w:basedOn w:val="Default1"/>
    <w:qFormat/>
    <w:pPr>
      <w:spacing w:lineRule="atLeast" w:line="200" w:before="0" w:after="0"/>
      <w:ind w:left="0" w:right="0" w:hanging="0"/>
    </w:pPr>
    <w:rPr>
      <w:rFonts w:ascii="FreeSans" w:hAnsi="FreeSans"/>
      <w:color w:val="000000"/>
      <w:sz w:val="36"/>
    </w:rPr>
  </w:style>
  <w:style w:type="paragraph" w:styleId="Lightblue2">
    <w:name w:val="lightblue2"/>
    <w:basedOn w:val="Default1"/>
    <w:qFormat/>
    <w:pPr>
      <w:spacing w:lineRule="atLeast" w:line="200" w:before="0" w:after="0"/>
      <w:ind w:left="0" w:right="0" w:hanging="0"/>
    </w:pPr>
    <w:rPr>
      <w:rFonts w:ascii="FreeSans" w:hAnsi="FreeSans"/>
      <w:color w:val="000000"/>
      <w:sz w:val="36"/>
    </w:rPr>
  </w:style>
  <w:style w:type="paragraph" w:styleId="Lightblue3">
    <w:name w:val="lightblue3"/>
    <w:basedOn w:val="Default1"/>
    <w:qFormat/>
    <w:pPr>
      <w:spacing w:lineRule="atLeast" w:line="200" w:before="0" w:after="0"/>
      <w:ind w:left="0" w:right="0" w:hanging="0"/>
    </w:pPr>
    <w:rPr>
      <w:rFonts w:ascii="FreeSans" w:hAnsi="FreeSans"/>
      <w:color w:val="000000"/>
      <w:sz w:val="36"/>
    </w:rPr>
  </w:style>
  <w:style w:type="paragraph" w:styleId="Yellow1">
    <w:name w:val="yellow1"/>
    <w:basedOn w:val="Default1"/>
    <w:qFormat/>
    <w:pPr>
      <w:spacing w:lineRule="atLeast" w:line="200" w:before="0" w:after="0"/>
      <w:ind w:left="0" w:right="0" w:hanging="0"/>
    </w:pPr>
    <w:rPr>
      <w:rFonts w:ascii="FreeSans" w:hAnsi="FreeSans"/>
      <w:color w:val="000000"/>
      <w:sz w:val="36"/>
    </w:rPr>
  </w:style>
  <w:style w:type="paragraph" w:styleId="Yellow2">
    <w:name w:val="yellow2"/>
    <w:basedOn w:val="Default1"/>
    <w:qFormat/>
    <w:pPr>
      <w:spacing w:lineRule="atLeast" w:line="200" w:before="0" w:after="0"/>
      <w:ind w:left="0" w:right="0" w:hanging="0"/>
    </w:pPr>
    <w:rPr>
      <w:rFonts w:ascii="FreeSans" w:hAnsi="FreeSans"/>
      <w:color w:val="000000"/>
      <w:sz w:val="36"/>
    </w:rPr>
  </w:style>
  <w:style w:type="paragraph" w:styleId="Yellow3">
    <w:name w:val="yellow3"/>
    <w:basedOn w:val="Default1"/>
    <w:qFormat/>
    <w:pPr>
      <w:spacing w:lineRule="atLeast" w:line="200" w:before="0" w:after="0"/>
      <w:ind w:left="0" w:right="0" w:hanging="0"/>
    </w:pPr>
    <w:rPr>
      <w:rFonts w:ascii="FreeSans" w:hAnsi="FreeSans"/>
      <w:color w:val="000000"/>
      <w:sz w:val="36"/>
    </w:rPr>
  </w:style>
  <w:style w:type="paragraph" w:styleId="Backgroundobjects">
    <w:name w:val="Background objects"/>
    <w:qFormat/>
    <w:pPr>
      <w:widowControl/>
      <w:bidi w:val="0"/>
      <w:jc w:val="left"/>
    </w:pPr>
    <w:rPr>
      <w:rFonts w:ascii="Liberation Serif" w:hAnsi="Liberation Serif" w:eastAsia="DejaVu Sans" w:cs="Liberation Sans"/>
      <w:color w:val="auto"/>
      <w:sz w:val="24"/>
      <w:szCs w:val="24"/>
      <w:lang w:val="en-GB" w:eastAsia="zh-CN" w:bidi="hi-IN"/>
    </w:rPr>
  </w:style>
  <w:style w:type="paragraph" w:styleId="Background">
    <w:name w:val="Background"/>
    <w:qFormat/>
    <w:pPr>
      <w:widowControl/>
      <w:bidi w:val="0"/>
      <w:jc w:val="left"/>
    </w:pPr>
    <w:rPr>
      <w:rFonts w:ascii="Liberation Serif" w:hAnsi="Liberation Serif" w:eastAsia="DejaVu Sans" w:cs="Liberation Sans"/>
      <w:color w:val="auto"/>
      <w:sz w:val="24"/>
      <w:szCs w:val="24"/>
      <w:lang w:val="en-GB" w:eastAsia="zh-CN" w:bidi="hi-IN"/>
    </w:rPr>
  </w:style>
  <w:style w:type="paragraph" w:styleId="Notes">
    <w:name w:val="Notes"/>
    <w:qFormat/>
    <w:pPr>
      <w:widowControl/>
      <w:bidi w:val="0"/>
      <w:ind w:left="340" w:right="0" w:hanging="340"/>
      <w:jc w:val="left"/>
    </w:pPr>
    <w:rPr>
      <w:rFonts w:ascii="FreeSans" w:hAnsi="FreeSans" w:eastAsia="DejaVu Sans" w:cs="Liberation Sans"/>
      <w:b w:val="false"/>
      <w:i w:val="false"/>
      <w:strike w:val="false"/>
      <w:dstrike w:val="false"/>
      <w:outline w:val="false"/>
      <w:shadow w:val="false"/>
      <w:color w:val="000000"/>
      <w:sz w:val="40"/>
      <w:szCs w:val="24"/>
      <w:u w:val="none"/>
      <w:em w:val="none"/>
      <w:lang w:val="en-GB" w:eastAsia="zh-CN" w:bidi="hi-IN"/>
    </w:rPr>
  </w:style>
  <w:style w:type="paragraph" w:styleId="Outline1">
    <w:name w:val="Outline 1"/>
    <w:qFormat/>
    <w:pPr>
      <w:widowControl/>
      <w:tabs>
        <w:tab w:val="left" w:pos="643" w:leader="none"/>
      </w:tabs>
      <w:bidi w:val="0"/>
      <w:spacing w:before="194" w:after="0"/>
      <w:ind w:left="0" w:right="0" w:hanging="0"/>
      <w:jc w:val="left"/>
    </w:pPr>
    <w:rPr>
      <w:rFonts w:ascii="FreeSans" w:hAnsi="FreeSans" w:eastAsia="DejaVu Sans" w:cs="Liberation Sans"/>
      <w:b w:val="false"/>
      <w:i w:val="false"/>
      <w:strike w:val="false"/>
      <w:dstrike w:val="false"/>
      <w:outline w:val="false"/>
      <w:shadow w:val="false"/>
      <w:color w:val="000000"/>
      <w:sz w:val="63"/>
      <w:szCs w:val="24"/>
      <w:u w:val="none"/>
      <w:em w:val="none"/>
      <w:lang w:val="en-GB" w:eastAsia="zh-CN" w:bidi="hi-IN"/>
    </w:rPr>
  </w:style>
  <w:style w:type="paragraph" w:styleId="Outline2">
    <w:name w:val="Outline 2"/>
    <w:basedOn w:val="Outline1"/>
    <w:qFormat/>
    <w:pPr>
      <w:tabs>
        <w:tab w:val="left" w:pos="643" w:leader="none"/>
      </w:tabs>
      <w:spacing w:before="227" w:after="0"/>
      <w:ind w:left="0" w:right="0" w:hanging="0"/>
    </w:pPr>
    <w:rPr>
      <w:rFonts w:ascii="FreeSans" w:hAnsi="FreeSans"/>
      <w:b w:val="false"/>
      <w:i w:val="false"/>
      <w:strike w:val="false"/>
      <w:dstrike w:val="false"/>
      <w:outline w:val="false"/>
      <w:shadow w:val="false"/>
      <w:color w:val="000000"/>
      <w:sz w:val="56"/>
      <w:u w:val="none"/>
      <w:em w:val="none"/>
    </w:rPr>
  </w:style>
  <w:style w:type="paragraph" w:styleId="Outline3">
    <w:name w:val="Outline 3"/>
    <w:basedOn w:val="Outline2"/>
    <w:qFormat/>
    <w:pPr>
      <w:tabs>
        <w:tab w:val="left" w:pos="643" w:leader="none"/>
      </w:tabs>
      <w:spacing w:before="170" w:after="0"/>
      <w:ind w:left="0" w:right="0" w:hanging="0"/>
    </w:pPr>
    <w:rPr>
      <w:rFonts w:ascii="FreeSans" w:hAnsi="FreeSans"/>
      <w:b w:val="false"/>
      <w:i w:val="false"/>
      <w:strike w:val="false"/>
      <w:dstrike w:val="false"/>
      <w:outline w:val="false"/>
      <w:shadow w:val="false"/>
      <w:color w:val="000000"/>
      <w:sz w:val="48"/>
      <w:u w:val="none"/>
      <w:em w:val="none"/>
    </w:rPr>
  </w:style>
  <w:style w:type="paragraph" w:styleId="Outline4">
    <w:name w:val="Outline 4"/>
    <w:basedOn w:val="Outline3"/>
    <w:qFormat/>
    <w:pPr>
      <w:tabs>
        <w:tab w:val="left" w:pos="643" w:leader="none"/>
      </w:tabs>
      <w:spacing w:before="113"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Outline5">
    <w:name w:val="Outline 5"/>
    <w:basedOn w:val="Outline4"/>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Outline6">
    <w:name w:val="Outline 6"/>
    <w:basedOn w:val="Outline5"/>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Outline7">
    <w:name w:val="Outline 7"/>
    <w:basedOn w:val="Outline6"/>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Outline8">
    <w:name w:val="Outline 8"/>
    <w:basedOn w:val="Outline7"/>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 w:type="paragraph" w:styleId="Outline9">
    <w:name w:val="Outline 9"/>
    <w:basedOn w:val="Outline8"/>
    <w:qFormat/>
    <w:pPr>
      <w:tabs>
        <w:tab w:val="left" w:pos="643" w:leader="none"/>
      </w:tabs>
      <w:spacing w:before="57" w:after="0"/>
      <w:ind w:left="0" w:right="0" w:hanging="0"/>
    </w:pPr>
    <w:rPr>
      <w:rFonts w:ascii="FreeSans" w:hAnsi="FreeSans"/>
      <w:b w:val="false"/>
      <w:i w:val="false"/>
      <w:strike w:val="false"/>
      <w:dstrike w:val="false"/>
      <w:outline w:val="false"/>
      <w:shadow w:val="false"/>
      <w:color w:val="000000"/>
      <w:sz w:val="40"/>
      <w:u w:val="none"/>
      <w:em w:val="non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TotalTime>
  <Application>LibreOffice/5.1.6.2$Linux_X86_64 LibreOffice_project/10m0$Build-2</Application>
  <Pages>3</Pages>
  <Words>468</Words>
  <Characters>2672</Characters>
  <CharactersWithSpaces>2993</CharactersWithSpaces>
  <Paragraphs>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2017-09-28T11:34:13Z</dcterms:created>
  <dc:creator/>
  <dc:description/>
  <dc:language>en-GB</dc:language>
  <cp:lastModifiedBy/>
  <dcterms:modified xsi:type="dcterms:W3CDTF">2017-09-28T12:05:48Z</dcterms:modified>
  <cp:revision>3</cp:revision>
  <dc:subject/>
  <dc:title/>
</cp:coreProperties>
</file>